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525"/>
        <w:gridCol w:w="5237"/>
        <w:gridCol w:w="2300"/>
      </w:tblGrid>
      <w:tr w:rsidR="00CD3ECC" w:rsidRPr="00622742" w14:paraId="1751DFC6" w14:textId="77777777" w:rsidTr="0077626D">
        <w:tc>
          <w:tcPr>
            <w:tcW w:w="6762" w:type="dxa"/>
            <w:gridSpan w:val="2"/>
            <w:shd w:val="clear" w:color="auto" w:fill="DAEEF3" w:themeFill="accent5" w:themeFillTint="33"/>
          </w:tcPr>
          <w:p w14:paraId="35E01338" w14:textId="01B9CE5B" w:rsidR="00CD3ECC" w:rsidRPr="00622742" w:rsidRDefault="00CD3ECC" w:rsidP="00AB16EE">
            <w:pPr>
              <w:tabs>
                <w:tab w:val="center" w:pos="3273"/>
              </w:tabs>
              <w:jc w:val="both"/>
              <w:rPr>
                <w:rFonts w:asciiTheme="minorHAnsi" w:hAnsiTheme="minorHAnsi" w:cstheme="minorHAnsi"/>
                <w:b/>
                <w:bCs/>
                <w:sz w:val="28"/>
                <w:szCs w:val="28"/>
                <w:lang w:val="en-GB"/>
              </w:rPr>
            </w:pPr>
            <w:r w:rsidRPr="00622742">
              <w:rPr>
                <w:rFonts w:asciiTheme="minorHAnsi" w:hAnsiTheme="minorHAnsi" w:cstheme="minorHAnsi"/>
                <w:b/>
                <w:bCs/>
                <w:sz w:val="28"/>
                <w:szCs w:val="28"/>
                <w:lang w:val="en-GB"/>
              </w:rPr>
              <w:t>Muhammad Nadir</w:t>
            </w:r>
            <w:r w:rsidR="007A2A61">
              <w:rPr>
                <w:rFonts w:asciiTheme="minorHAnsi" w:hAnsiTheme="minorHAnsi" w:cstheme="minorHAnsi"/>
                <w:b/>
                <w:bCs/>
                <w:sz w:val="28"/>
                <w:szCs w:val="28"/>
                <w:lang w:val="en-GB"/>
              </w:rPr>
              <w:t xml:space="preserve"> (</w:t>
            </w:r>
            <w:r w:rsidR="007A2A61" w:rsidRPr="00125AF7">
              <w:rPr>
                <w:rFonts w:asciiTheme="minorHAnsi" w:hAnsiTheme="minorHAnsi" w:cstheme="minorHAnsi"/>
                <w:b/>
                <w:bCs/>
                <w:sz w:val="26"/>
                <w:szCs w:val="28"/>
                <w:lang w:val="en-GB"/>
              </w:rPr>
              <w:t>ACA, PIPFA</w:t>
            </w:r>
            <w:r w:rsidR="007A2A61">
              <w:rPr>
                <w:rFonts w:asciiTheme="minorHAnsi" w:hAnsiTheme="minorHAnsi" w:cstheme="minorHAnsi"/>
                <w:b/>
                <w:bCs/>
                <w:sz w:val="26"/>
                <w:szCs w:val="28"/>
                <w:lang w:val="en-GB"/>
              </w:rPr>
              <w:t xml:space="preserve">, </w:t>
            </w:r>
            <w:r w:rsidR="007A2A61" w:rsidRPr="00125AF7">
              <w:rPr>
                <w:rFonts w:asciiTheme="minorHAnsi" w:hAnsiTheme="minorHAnsi" w:cstheme="minorHAnsi"/>
                <w:b/>
                <w:bCs/>
                <w:sz w:val="26"/>
                <w:szCs w:val="28"/>
                <w:lang w:val="en-GB"/>
              </w:rPr>
              <w:t>B. Com</w:t>
            </w:r>
            <w:r w:rsidR="007A2A61">
              <w:rPr>
                <w:rFonts w:asciiTheme="minorHAnsi" w:hAnsiTheme="minorHAnsi" w:cstheme="minorHAnsi"/>
                <w:b/>
                <w:bCs/>
                <w:sz w:val="26"/>
                <w:szCs w:val="28"/>
                <w:lang w:val="en-GB"/>
              </w:rPr>
              <w:t>)</w:t>
            </w:r>
            <w:r w:rsidRPr="00622742">
              <w:rPr>
                <w:rFonts w:asciiTheme="minorHAnsi" w:hAnsiTheme="minorHAnsi" w:cstheme="minorHAnsi"/>
                <w:b/>
                <w:bCs/>
                <w:sz w:val="28"/>
                <w:szCs w:val="28"/>
                <w:lang w:val="en-GB"/>
              </w:rPr>
              <w:tab/>
            </w:r>
          </w:p>
          <w:p w14:paraId="01F8021C" w14:textId="24F8CE71" w:rsidR="00CD3ECC" w:rsidRPr="00622742" w:rsidRDefault="00CD3ECC" w:rsidP="007A2A61">
            <w:pPr>
              <w:tabs>
                <w:tab w:val="center" w:pos="3273"/>
              </w:tabs>
              <w:jc w:val="both"/>
              <w:rPr>
                <w:rFonts w:asciiTheme="minorHAnsi" w:hAnsiTheme="minorHAnsi" w:cstheme="minorHAnsi"/>
                <w:b/>
                <w:bCs/>
                <w:sz w:val="28"/>
                <w:szCs w:val="28"/>
                <w:lang w:val="en-GB"/>
              </w:rPr>
            </w:pPr>
            <w:r w:rsidRPr="00622742">
              <w:rPr>
                <w:rFonts w:asciiTheme="minorHAnsi" w:hAnsiTheme="minorHAnsi" w:cstheme="minorHAnsi"/>
                <w:b/>
                <w:bCs/>
                <w:sz w:val="28"/>
                <w:szCs w:val="28"/>
                <w:lang w:val="en-GB"/>
              </w:rPr>
              <w:t>Finance</w:t>
            </w:r>
            <w:r w:rsidR="00E33594" w:rsidRPr="00622742">
              <w:rPr>
                <w:rFonts w:asciiTheme="minorHAnsi" w:hAnsiTheme="minorHAnsi" w:cstheme="minorHAnsi"/>
                <w:b/>
                <w:bCs/>
                <w:sz w:val="28"/>
                <w:szCs w:val="28"/>
                <w:lang w:val="en-GB"/>
              </w:rPr>
              <w:t xml:space="preserve"> </w:t>
            </w:r>
            <w:r w:rsidR="00897D54">
              <w:rPr>
                <w:rFonts w:asciiTheme="minorHAnsi" w:hAnsiTheme="minorHAnsi" w:cstheme="minorHAnsi"/>
                <w:b/>
                <w:bCs/>
                <w:sz w:val="28"/>
                <w:szCs w:val="28"/>
                <w:lang w:val="en-GB"/>
              </w:rPr>
              <w:t>&amp;</w:t>
            </w:r>
            <w:r w:rsidR="00D7275A" w:rsidRPr="00622742">
              <w:rPr>
                <w:rFonts w:asciiTheme="minorHAnsi" w:hAnsiTheme="minorHAnsi" w:cstheme="minorHAnsi"/>
                <w:b/>
                <w:bCs/>
                <w:sz w:val="28"/>
                <w:szCs w:val="28"/>
                <w:lang w:val="en-GB"/>
              </w:rPr>
              <w:t xml:space="preserve"> </w:t>
            </w:r>
            <w:r w:rsidR="0088022E" w:rsidRPr="00622742">
              <w:rPr>
                <w:rFonts w:asciiTheme="minorHAnsi" w:hAnsiTheme="minorHAnsi" w:cstheme="minorHAnsi"/>
                <w:b/>
                <w:bCs/>
                <w:sz w:val="28"/>
                <w:szCs w:val="28"/>
                <w:lang w:val="en-GB"/>
              </w:rPr>
              <w:t xml:space="preserve">Trade Finance </w:t>
            </w:r>
            <w:r w:rsidR="00977107">
              <w:rPr>
                <w:rFonts w:asciiTheme="minorHAnsi" w:hAnsiTheme="minorHAnsi" w:cstheme="minorHAnsi"/>
                <w:b/>
                <w:bCs/>
                <w:sz w:val="28"/>
                <w:szCs w:val="28"/>
                <w:lang w:val="en-GB"/>
              </w:rPr>
              <w:t>Manager</w:t>
            </w:r>
            <w:r w:rsidR="00897D54">
              <w:rPr>
                <w:rFonts w:asciiTheme="minorHAnsi" w:hAnsiTheme="minorHAnsi" w:cstheme="minorHAnsi"/>
                <w:b/>
                <w:bCs/>
                <w:sz w:val="28"/>
                <w:szCs w:val="28"/>
                <w:lang w:val="en-GB"/>
              </w:rPr>
              <w:t xml:space="preserve"> </w:t>
            </w:r>
            <w:r w:rsidR="00B72E80" w:rsidRPr="00125AF7">
              <w:rPr>
                <w:rFonts w:asciiTheme="minorHAnsi" w:hAnsiTheme="minorHAnsi" w:cstheme="minorHAnsi"/>
                <w:b/>
                <w:bCs/>
                <w:sz w:val="26"/>
                <w:szCs w:val="28"/>
                <w:lang w:val="en-GB"/>
              </w:rPr>
              <w:t>(</w:t>
            </w:r>
            <w:r w:rsidR="00D7065F" w:rsidRPr="00125AF7">
              <w:rPr>
                <w:rFonts w:asciiTheme="minorHAnsi" w:hAnsiTheme="minorHAnsi" w:cstheme="minorHAnsi"/>
                <w:b/>
                <w:bCs/>
                <w:sz w:val="26"/>
                <w:szCs w:val="28"/>
                <w:lang w:val="en-GB"/>
              </w:rPr>
              <w:t>UAE Resident visa</w:t>
            </w:r>
            <w:r w:rsidR="00B72E80" w:rsidRPr="00125AF7">
              <w:rPr>
                <w:rFonts w:asciiTheme="minorHAnsi" w:hAnsiTheme="minorHAnsi" w:cstheme="minorHAnsi"/>
                <w:b/>
                <w:bCs/>
                <w:sz w:val="26"/>
                <w:szCs w:val="28"/>
                <w:lang w:val="en-GB"/>
              </w:rPr>
              <w:t>)</w:t>
            </w:r>
            <w:r w:rsidR="00D7065F" w:rsidRPr="00125AF7">
              <w:rPr>
                <w:rFonts w:asciiTheme="minorHAnsi" w:hAnsiTheme="minorHAnsi" w:cstheme="minorHAnsi"/>
                <w:b/>
                <w:bCs/>
                <w:sz w:val="26"/>
                <w:szCs w:val="28"/>
                <w:lang w:val="en-GB"/>
              </w:rPr>
              <w:t xml:space="preserve"> </w:t>
            </w:r>
          </w:p>
        </w:tc>
        <w:tc>
          <w:tcPr>
            <w:tcW w:w="2300" w:type="dxa"/>
            <w:vMerge w:val="restart"/>
          </w:tcPr>
          <w:p w14:paraId="2275ABF0" w14:textId="77777777" w:rsidR="00CD3ECC" w:rsidRPr="00622742" w:rsidRDefault="00CD3ECC" w:rsidP="00AB16EE">
            <w:pPr>
              <w:jc w:val="both"/>
              <w:rPr>
                <w:rFonts w:asciiTheme="minorHAnsi" w:hAnsiTheme="minorHAnsi" w:cstheme="minorHAnsi"/>
                <w:sz w:val="22"/>
                <w:szCs w:val="22"/>
              </w:rPr>
            </w:pPr>
            <w:r w:rsidRPr="00622742">
              <w:rPr>
                <w:rFonts w:asciiTheme="minorHAnsi" w:hAnsiTheme="minorHAnsi" w:cstheme="minorHAnsi"/>
                <w:noProof/>
                <w:sz w:val="22"/>
                <w:szCs w:val="22"/>
              </w:rPr>
              <w:drawing>
                <wp:inline distT="0" distB="0" distL="0" distR="0" wp14:anchorId="5C718400" wp14:editId="00231FF6">
                  <wp:extent cx="1323340" cy="13947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454" cy="1415948"/>
                          </a:xfrm>
                          <a:prstGeom prst="rect">
                            <a:avLst/>
                          </a:prstGeom>
                          <a:noFill/>
                          <a:ln>
                            <a:noFill/>
                          </a:ln>
                        </pic:spPr>
                      </pic:pic>
                    </a:graphicData>
                  </a:graphic>
                </wp:inline>
              </w:drawing>
            </w:r>
          </w:p>
        </w:tc>
      </w:tr>
      <w:tr w:rsidR="00CD3ECC" w:rsidRPr="00622742" w14:paraId="2459B498" w14:textId="77777777" w:rsidTr="0077626D">
        <w:tc>
          <w:tcPr>
            <w:tcW w:w="1525" w:type="dxa"/>
          </w:tcPr>
          <w:p w14:paraId="3B026148" w14:textId="77777777" w:rsidR="00CD3ECC" w:rsidRPr="00125AF7" w:rsidRDefault="00CD3ECC" w:rsidP="00AB16EE">
            <w:pPr>
              <w:jc w:val="both"/>
              <w:rPr>
                <w:rFonts w:asciiTheme="minorHAnsi" w:hAnsiTheme="minorHAnsi" w:cstheme="minorHAnsi"/>
                <w:sz w:val="16"/>
                <w:szCs w:val="22"/>
              </w:rPr>
            </w:pPr>
            <w:r w:rsidRPr="00125AF7">
              <w:rPr>
                <w:rFonts w:asciiTheme="minorHAnsi" w:hAnsiTheme="minorHAnsi" w:cstheme="minorHAnsi"/>
                <w:sz w:val="16"/>
                <w:szCs w:val="22"/>
              </w:rPr>
              <w:t xml:space="preserve">Address </w:t>
            </w:r>
            <w:r w:rsidRPr="00125AF7">
              <w:rPr>
                <w:rFonts w:asciiTheme="minorHAnsi" w:hAnsiTheme="minorHAnsi" w:cstheme="minorHAnsi"/>
                <w:sz w:val="16"/>
                <w:szCs w:val="22"/>
              </w:rPr>
              <w:sym w:font="Wingdings" w:char="F02E"/>
            </w:r>
          </w:p>
        </w:tc>
        <w:tc>
          <w:tcPr>
            <w:tcW w:w="5237" w:type="dxa"/>
          </w:tcPr>
          <w:p w14:paraId="655AE364" w14:textId="7E067F16" w:rsidR="00CD3ECC" w:rsidRPr="00125AF7" w:rsidRDefault="00CD3ECC" w:rsidP="00AB16EE">
            <w:pPr>
              <w:jc w:val="both"/>
              <w:rPr>
                <w:rFonts w:asciiTheme="minorHAnsi" w:hAnsiTheme="minorHAnsi" w:cstheme="minorHAnsi"/>
                <w:sz w:val="16"/>
                <w:szCs w:val="22"/>
              </w:rPr>
            </w:pPr>
            <w:r w:rsidRPr="00125AF7">
              <w:rPr>
                <w:rFonts w:asciiTheme="minorHAnsi" w:hAnsiTheme="minorHAnsi" w:cstheme="minorHAnsi"/>
                <w:sz w:val="16"/>
                <w:szCs w:val="22"/>
              </w:rPr>
              <w:t xml:space="preserve">Flat # 308, BUILDING 04, MINA AL ARAB, </w:t>
            </w:r>
            <w:r w:rsidR="001F5961" w:rsidRPr="00125AF7">
              <w:rPr>
                <w:rFonts w:asciiTheme="minorHAnsi" w:hAnsiTheme="minorHAnsi" w:cstheme="minorHAnsi"/>
                <w:sz w:val="16"/>
                <w:szCs w:val="22"/>
              </w:rPr>
              <w:t>DUBAI,</w:t>
            </w:r>
            <w:r w:rsidRPr="00125AF7">
              <w:rPr>
                <w:rFonts w:asciiTheme="minorHAnsi" w:hAnsiTheme="minorHAnsi" w:cstheme="minorHAnsi"/>
                <w:sz w:val="16"/>
                <w:szCs w:val="22"/>
              </w:rPr>
              <w:t xml:space="preserve"> U</w:t>
            </w:r>
            <w:r w:rsidR="00A53710" w:rsidRPr="00125AF7">
              <w:rPr>
                <w:rFonts w:asciiTheme="minorHAnsi" w:hAnsiTheme="minorHAnsi" w:cstheme="minorHAnsi"/>
                <w:sz w:val="16"/>
                <w:szCs w:val="22"/>
              </w:rPr>
              <w:t>NITED ARAB EMIRATES</w:t>
            </w:r>
          </w:p>
        </w:tc>
        <w:tc>
          <w:tcPr>
            <w:tcW w:w="2300" w:type="dxa"/>
            <w:vMerge/>
          </w:tcPr>
          <w:p w14:paraId="6AD2642B" w14:textId="77777777" w:rsidR="00CD3ECC" w:rsidRPr="00622742" w:rsidRDefault="00CD3ECC" w:rsidP="00AB16EE">
            <w:pPr>
              <w:jc w:val="both"/>
              <w:rPr>
                <w:rFonts w:asciiTheme="minorHAnsi" w:hAnsiTheme="minorHAnsi" w:cstheme="minorHAnsi"/>
                <w:sz w:val="22"/>
                <w:szCs w:val="22"/>
              </w:rPr>
            </w:pPr>
          </w:p>
        </w:tc>
      </w:tr>
      <w:tr w:rsidR="00CD3ECC" w:rsidRPr="00622742" w14:paraId="47B3693B" w14:textId="77777777" w:rsidTr="0077626D">
        <w:tc>
          <w:tcPr>
            <w:tcW w:w="1525" w:type="dxa"/>
          </w:tcPr>
          <w:p w14:paraId="2071DF25" w14:textId="77777777" w:rsidR="00CD3ECC" w:rsidRPr="00125AF7" w:rsidRDefault="00CD3ECC" w:rsidP="00AB16EE">
            <w:pPr>
              <w:jc w:val="both"/>
              <w:rPr>
                <w:rFonts w:asciiTheme="minorHAnsi" w:hAnsiTheme="minorHAnsi" w:cstheme="minorHAnsi"/>
                <w:sz w:val="16"/>
                <w:szCs w:val="22"/>
              </w:rPr>
            </w:pPr>
            <w:r w:rsidRPr="00125AF7">
              <w:rPr>
                <w:rFonts w:asciiTheme="minorHAnsi" w:hAnsiTheme="minorHAnsi" w:cstheme="minorHAnsi"/>
                <w:sz w:val="16"/>
                <w:szCs w:val="22"/>
              </w:rPr>
              <w:t>Telephone</w:t>
            </w:r>
          </w:p>
          <w:p w14:paraId="4B8A638F" w14:textId="77777777" w:rsidR="00CD3ECC" w:rsidRPr="00125AF7" w:rsidRDefault="00CD3ECC" w:rsidP="00AB16EE">
            <w:pPr>
              <w:jc w:val="both"/>
              <w:rPr>
                <w:rFonts w:asciiTheme="minorHAnsi" w:hAnsiTheme="minorHAnsi" w:cstheme="minorHAnsi"/>
                <w:sz w:val="16"/>
                <w:szCs w:val="22"/>
              </w:rPr>
            </w:pPr>
          </w:p>
        </w:tc>
        <w:tc>
          <w:tcPr>
            <w:tcW w:w="5237" w:type="dxa"/>
          </w:tcPr>
          <w:p w14:paraId="171A4BFA" w14:textId="77777777" w:rsidR="00CD3ECC" w:rsidRPr="00125AF7" w:rsidRDefault="00CD3ECC" w:rsidP="00AB16EE">
            <w:pPr>
              <w:jc w:val="both"/>
              <w:rPr>
                <w:rFonts w:asciiTheme="minorHAnsi" w:hAnsiTheme="minorHAnsi" w:cstheme="minorHAnsi"/>
                <w:sz w:val="16"/>
                <w:szCs w:val="22"/>
              </w:rPr>
            </w:pPr>
            <w:r w:rsidRPr="00125AF7">
              <w:rPr>
                <w:rFonts w:asciiTheme="minorHAnsi" w:hAnsiTheme="minorHAnsi" w:cstheme="minorHAnsi"/>
                <w:sz w:val="16"/>
                <w:szCs w:val="22"/>
              </w:rPr>
              <w:sym w:font="Wingdings" w:char="F028"/>
            </w:r>
            <w:r w:rsidRPr="00125AF7">
              <w:rPr>
                <w:rFonts w:asciiTheme="minorHAnsi" w:hAnsiTheme="minorHAnsi" w:cstheme="minorHAnsi"/>
                <w:sz w:val="16"/>
                <w:szCs w:val="22"/>
              </w:rPr>
              <w:t>+0097172369019</w:t>
            </w:r>
          </w:p>
          <w:p w14:paraId="66E1864B" w14:textId="17065BFC" w:rsidR="00CD3ECC" w:rsidRPr="00125AF7" w:rsidRDefault="00CD3ECC" w:rsidP="00AB16EE">
            <w:pPr>
              <w:jc w:val="both"/>
              <w:rPr>
                <w:rFonts w:asciiTheme="minorHAnsi" w:hAnsiTheme="minorHAnsi" w:cstheme="minorHAnsi"/>
                <w:sz w:val="16"/>
                <w:szCs w:val="22"/>
              </w:rPr>
            </w:pPr>
            <w:r w:rsidRPr="00125AF7">
              <w:rPr>
                <w:rFonts w:asciiTheme="minorHAnsi" w:hAnsiTheme="minorHAnsi" w:cstheme="minorHAnsi"/>
                <w:noProof/>
                <w:sz w:val="16"/>
              </w:rPr>
              <w:drawing>
                <wp:inline distT="0" distB="0" distL="0" distR="0" wp14:anchorId="35F32AAB" wp14:editId="4CB8AA5A">
                  <wp:extent cx="133350" cy="1378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602" cy="141213"/>
                          </a:xfrm>
                          <a:prstGeom prst="rect">
                            <a:avLst/>
                          </a:prstGeom>
                          <a:noFill/>
                          <a:ln>
                            <a:noFill/>
                          </a:ln>
                        </pic:spPr>
                      </pic:pic>
                    </a:graphicData>
                  </a:graphic>
                </wp:inline>
              </w:drawing>
            </w:r>
            <w:r w:rsidRPr="00125AF7">
              <w:rPr>
                <w:rFonts w:asciiTheme="minorHAnsi" w:hAnsiTheme="minorHAnsi" w:cstheme="minorHAnsi"/>
                <w:sz w:val="16"/>
                <w:szCs w:val="22"/>
              </w:rPr>
              <w:t>+971 564740785</w:t>
            </w:r>
            <w:r w:rsidR="00347A7A">
              <w:rPr>
                <w:rFonts w:asciiTheme="minorHAnsi" w:hAnsiTheme="minorHAnsi" w:cstheme="minorHAnsi"/>
                <w:sz w:val="16"/>
                <w:szCs w:val="22"/>
              </w:rPr>
              <w:t xml:space="preserve"> / +971551368950</w:t>
            </w:r>
          </w:p>
        </w:tc>
        <w:tc>
          <w:tcPr>
            <w:tcW w:w="2300" w:type="dxa"/>
            <w:vMerge/>
          </w:tcPr>
          <w:p w14:paraId="74E9C83B" w14:textId="77777777" w:rsidR="00CD3ECC" w:rsidRPr="00622742" w:rsidRDefault="00CD3ECC" w:rsidP="00AB16EE">
            <w:pPr>
              <w:jc w:val="both"/>
              <w:rPr>
                <w:rFonts w:asciiTheme="minorHAnsi" w:hAnsiTheme="minorHAnsi" w:cstheme="minorHAnsi"/>
                <w:sz w:val="22"/>
                <w:szCs w:val="22"/>
              </w:rPr>
            </w:pPr>
          </w:p>
        </w:tc>
      </w:tr>
      <w:tr w:rsidR="00CD3ECC" w:rsidRPr="00622742" w14:paraId="323E8C72" w14:textId="77777777" w:rsidTr="0077626D">
        <w:tc>
          <w:tcPr>
            <w:tcW w:w="1525" w:type="dxa"/>
          </w:tcPr>
          <w:p w14:paraId="48D8E88E" w14:textId="77777777" w:rsidR="00CD3ECC" w:rsidRPr="00125AF7" w:rsidRDefault="00CD3ECC" w:rsidP="00AB16EE">
            <w:pPr>
              <w:jc w:val="both"/>
              <w:rPr>
                <w:rFonts w:asciiTheme="minorHAnsi" w:hAnsiTheme="minorHAnsi" w:cstheme="minorHAnsi"/>
                <w:sz w:val="16"/>
                <w:szCs w:val="22"/>
              </w:rPr>
            </w:pPr>
            <w:r w:rsidRPr="00125AF7">
              <w:rPr>
                <w:rFonts w:asciiTheme="minorHAnsi" w:hAnsiTheme="minorHAnsi" w:cstheme="minorHAnsi"/>
                <w:sz w:val="16"/>
                <w:szCs w:val="22"/>
              </w:rPr>
              <w:t xml:space="preserve">E-mail </w:t>
            </w:r>
            <w:r w:rsidRPr="00125AF7">
              <w:rPr>
                <w:rFonts w:asciiTheme="minorHAnsi" w:hAnsiTheme="minorHAnsi" w:cstheme="minorHAnsi"/>
                <w:sz w:val="16"/>
                <w:szCs w:val="22"/>
              </w:rPr>
              <w:sym w:font="Webdings" w:char="F09A"/>
            </w:r>
          </w:p>
        </w:tc>
        <w:tc>
          <w:tcPr>
            <w:tcW w:w="5237" w:type="dxa"/>
          </w:tcPr>
          <w:p w14:paraId="445E6D8C" w14:textId="77777777" w:rsidR="00CD3ECC" w:rsidRPr="00125AF7" w:rsidRDefault="00CD3ECC" w:rsidP="00AB16EE">
            <w:pPr>
              <w:jc w:val="both"/>
              <w:rPr>
                <w:rFonts w:asciiTheme="minorHAnsi" w:hAnsiTheme="minorHAnsi" w:cstheme="minorHAnsi"/>
                <w:sz w:val="16"/>
                <w:szCs w:val="22"/>
              </w:rPr>
            </w:pPr>
            <w:r w:rsidRPr="00125AF7">
              <w:rPr>
                <w:rFonts w:asciiTheme="minorHAnsi" w:hAnsiTheme="minorHAnsi" w:cstheme="minorHAnsi"/>
                <w:sz w:val="16"/>
                <w:szCs w:val="22"/>
              </w:rPr>
              <w:t>lagharinadir@gmail.com</w:t>
            </w:r>
          </w:p>
        </w:tc>
        <w:tc>
          <w:tcPr>
            <w:tcW w:w="2300" w:type="dxa"/>
            <w:vMerge/>
          </w:tcPr>
          <w:p w14:paraId="759D6527" w14:textId="77777777" w:rsidR="00CD3ECC" w:rsidRPr="00622742" w:rsidRDefault="00CD3ECC" w:rsidP="00AB16EE">
            <w:pPr>
              <w:jc w:val="both"/>
              <w:rPr>
                <w:rFonts w:asciiTheme="minorHAnsi" w:hAnsiTheme="minorHAnsi" w:cstheme="minorHAnsi"/>
                <w:sz w:val="22"/>
                <w:szCs w:val="22"/>
              </w:rPr>
            </w:pPr>
          </w:p>
        </w:tc>
      </w:tr>
      <w:tr w:rsidR="00CD3ECC" w:rsidRPr="00622742" w14:paraId="21CA2C76" w14:textId="77777777" w:rsidTr="007A2A61">
        <w:trPr>
          <w:trHeight w:val="144"/>
        </w:trPr>
        <w:tc>
          <w:tcPr>
            <w:tcW w:w="1525" w:type="dxa"/>
          </w:tcPr>
          <w:p w14:paraId="249EADE2" w14:textId="77777777" w:rsidR="00CD3ECC" w:rsidRPr="00125AF7" w:rsidRDefault="00CD3ECC" w:rsidP="00AB16EE">
            <w:pPr>
              <w:jc w:val="both"/>
              <w:rPr>
                <w:rFonts w:asciiTheme="minorHAnsi" w:hAnsiTheme="minorHAnsi" w:cstheme="minorHAnsi"/>
                <w:sz w:val="16"/>
                <w:szCs w:val="22"/>
              </w:rPr>
            </w:pPr>
            <w:r w:rsidRPr="00125AF7">
              <w:rPr>
                <w:rFonts w:asciiTheme="minorHAnsi" w:hAnsiTheme="minorHAnsi" w:cstheme="minorHAnsi"/>
                <w:noProof/>
                <w:sz w:val="16"/>
                <w:szCs w:val="22"/>
              </w:rPr>
              <w:drawing>
                <wp:inline distT="0" distB="0" distL="0" distR="0" wp14:anchorId="636C1C6E" wp14:editId="458B8AB7">
                  <wp:extent cx="341830" cy="221643"/>
                  <wp:effectExtent l="19050" t="0" r="1070" b="0"/>
                  <wp:docPr id="2" name="Picture 2" descr="linkedi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kedin-icon"/>
                          <pic:cNvPicPr>
                            <a:picLocks noChangeAspect="1" noChangeArrowheads="1"/>
                          </pic:cNvPicPr>
                        </pic:nvPicPr>
                        <pic:blipFill>
                          <a:blip r:embed="rId11" cstate="print"/>
                          <a:srcRect/>
                          <a:stretch>
                            <a:fillRect/>
                          </a:stretch>
                        </pic:blipFill>
                        <pic:spPr bwMode="auto">
                          <a:xfrm>
                            <a:off x="0" y="0"/>
                            <a:ext cx="341830" cy="221643"/>
                          </a:xfrm>
                          <a:prstGeom prst="rect">
                            <a:avLst/>
                          </a:prstGeom>
                          <a:noFill/>
                          <a:ln w="9525">
                            <a:noFill/>
                            <a:miter lim="800000"/>
                            <a:headEnd/>
                            <a:tailEnd/>
                          </a:ln>
                        </pic:spPr>
                      </pic:pic>
                    </a:graphicData>
                  </a:graphic>
                </wp:inline>
              </w:drawing>
            </w:r>
          </w:p>
        </w:tc>
        <w:tc>
          <w:tcPr>
            <w:tcW w:w="5237" w:type="dxa"/>
          </w:tcPr>
          <w:p w14:paraId="768180FA" w14:textId="2CF0B214" w:rsidR="00CD3ECC" w:rsidRPr="00125AF7" w:rsidRDefault="008A486D" w:rsidP="00AB16EE">
            <w:pPr>
              <w:jc w:val="both"/>
              <w:rPr>
                <w:rFonts w:asciiTheme="minorHAnsi" w:hAnsiTheme="minorHAnsi" w:cstheme="minorHAnsi"/>
                <w:sz w:val="16"/>
                <w:szCs w:val="22"/>
              </w:rPr>
            </w:pPr>
            <w:hyperlink r:id="rId12" w:history="1">
              <w:r w:rsidRPr="00943A3E">
                <w:rPr>
                  <w:rStyle w:val="Hyperlink"/>
                  <w:rFonts w:asciiTheme="minorHAnsi" w:hAnsiTheme="minorHAnsi" w:cstheme="minorHAnsi"/>
                  <w:sz w:val="16"/>
                  <w:szCs w:val="22"/>
                  <w:shd w:val="clear" w:color="auto" w:fill="FFFFFF"/>
                </w:rPr>
                <w:t>www.linkedin.com/in/muhammad-nadir-aca-big-4-audit-finance-omc-trade-finance-b0168315</w:t>
              </w:r>
            </w:hyperlink>
          </w:p>
        </w:tc>
        <w:tc>
          <w:tcPr>
            <w:tcW w:w="2300" w:type="dxa"/>
            <w:vMerge/>
          </w:tcPr>
          <w:p w14:paraId="613DFAC4" w14:textId="77777777" w:rsidR="00CD3ECC" w:rsidRPr="00622742" w:rsidRDefault="00CD3ECC" w:rsidP="00AB16EE">
            <w:pPr>
              <w:jc w:val="both"/>
              <w:rPr>
                <w:rFonts w:asciiTheme="minorHAnsi" w:hAnsiTheme="minorHAnsi" w:cstheme="minorHAnsi"/>
                <w:sz w:val="22"/>
                <w:szCs w:val="22"/>
              </w:rPr>
            </w:pPr>
          </w:p>
        </w:tc>
      </w:tr>
    </w:tbl>
    <w:p w14:paraId="47192EDA" w14:textId="77777777" w:rsidR="00BF0CF6" w:rsidRPr="00622742" w:rsidRDefault="00BF0CF6" w:rsidP="00AB16EE">
      <w:pPr>
        <w:jc w:val="both"/>
        <w:rPr>
          <w:rFonts w:asciiTheme="minorHAnsi" w:hAnsiTheme="minorHAnsi" w:cstheme="minorHAnsi"/>
          <w:sz w:val="2"/>
          <w:szCs w:val="22"/>
        </w:rPr>
      </w:pPr>
      <w:bookmarkStart w:id="0" w:name="_GoBack"/>
      <w:bookmarkEnd w:id="0"/>
    </w:p>
    <w:p w14:paraId="2C27315F" w14:textId="45195A60" w:rsidR="00A53710" w:rsidRPr="00622742" w:rsidRDefault="00A53710" w:rsidP="00AB16EE">
      <w:pPr>
        <w:jc w:val="both"/>
        <w:rPr>
          <w:rFonts w:asciiTheme="minorHAnsi" w:hAnsiTheme="minorHAnsi" w:cstheme="minorHAnsi"/>
          <w:sz w:val="2"/>
          <w:szCs w:val="22"/>
        </w:rPr>
      </w:pPr>
    </w:p>
    <w:p w14:paraId="78ACEF03" w14:textId="1D5A33A3" w:rsidR="001E01E5" w:rsidRPr="00622742" w:rsidRDefault="001E01E5" w:rsidP="00AB16EE">
      <w:pPr>
        <w:jc w:val="both"/>
        <w:rPr>
          <w:rFonts w:asciiTheme="minorHAnsi" w:hAnsiTheme="minorHAnsi" w:cstheme="minorHAnsi"/>
          <w:sz w:val="2"/>
          <w:szCs w:val="22"/>
        </w:rPr>
      </w:pPr>
    </w:p>
    <w:tbl>
      <w:tblPr>
        <w:tblStyle w:val="TableGrid"/>
        <w:tblW w:w="9085" w:type="dxa"/>
        <w:tblLook w:val="04A0" w:firstRow="1" w:lastRow="0" w:firstColumn="1" w:lastColumn="0" w:noHBand="0" w:noVBand="1"/>
      </w:tblPr>
      <w:tblGrid>
        <w:gridCol w:w="2254"/>
        <w:gridCol w:w="5481"/>
        <w:gridCol w:w="1350"/>
      </w:tblGrid>
      <w:tr w:rsidR="00DB7DFE" w:rsidRPr="00622742" w14:paraId="62D6FF74" w14:textId="77777777" w:rsidTr="008A4E6B">
        <w:trPr>
          <w:trHeight w:val="355"/>
        </w:trPr>
        <w:tc>
          <w:tcPr>
            <w:tcW w:w="9085" w:type="dxa"/>
            <w:gridSpan w:val="3"/>
            <w:shd w:val="clear" w:color="auto" w:fill="DAEEF3" w:themeFill="accent5" w:themeFillTint="33"/>
          </w:tcPr>
          <w:p w14:paraId="7E461D17" w14:textId="2800E00A" w:rsidR="00DB7DFE" w:rsidRPr="00622742" w:rsidRDefault="00DB7DFE" w:rsidP="00AB16EE">
            <w:pPr>
              <w:jc w:val="both"/>
              <w:rPr>
                <w:rFonts w:asciiTheme="minorHAnsi" w:hAnsiTheme="minorHAnsi" w:cstheme="minorHAnsi"/>
                <w:b/>
                <w:bCs/>
                <w:sz w:val="28"/>
                <w:szCs w:val="28"/>
                <w:lang w:val="en-GB"/>
              </w:rPr>
            </w:pPr>
            <w:r w:rsidRPr="00622742">
              <w:rPr>
                <w:rFonts w:asciiTheme="minorHAnsi" w:hAnsiTheme="minorHAnsi" w:cstheme="minorHAnsi"/>
                <w:b/>
                <w:bCs/>
                <w:sz w:val="28"/>
                <w:szCs w:val="28"/>
                <w:lang w:val="en-GB"/>
              </w:rPr>
              <w:t>Education:</w:t>
            </w:r>
          </w:p>
        </w:tc>
      </w:tr>
      <w:tr w:rsidR="001E01E5" w:rsidRPr="00622742" w14:paraId="6374F64A" w14:textId="77777777" w:rsidTr="00B833AF">
        <w:trPr>
          <w:trHeight w:val="355"/>
        </w:trPr>
        <w:tc>
          <w:tcPr>
            <w:tcW w:w="2254" w:type="dxa"/>
            <w:shd w:val="clear" w:color="auto" w:fill="DAEEF3" w:themeFill="accent5" w:themeFillTint="33"/>
          </w:tcPr>
          <w:p w14:paraId="1E7A1461" w14:textId="77777777" w:rsidR="001E01E5" w:rsidRPr="00622742" w:rsidRDefault="001E01E5" w:rsidP="00AB16EE">
            <w:pPr>
              <w:jc w:val="both"/>
              <w:rPr>
                <w:rFonts w:asciiTheme="minorHAnsi" w:hAnsiTheme="minorHAnsi" w:cstheme="minorHAnsi"/>
                <w:b/>
              </w:rPr>
            </w:pPr>
            <w:r w:rsidRPr="00622742">
              <w:rPr>
                <w:rFonts w:asciiTheme="minorHAnsi" w:hAnsiTheme="minorHAnsi" w:cstheme="minorHAnsi"/>
                <w:b/>
              </w:rPr>
              <w:t>Particular</w:t>
            </w:r>
          </w:p>
        </w:tc>
        <w:tc>
          <w:tcPr>
            <w:tcW w:w="5481" w:type="dxa"/>
            <w:shd w:val="clear" w:color="auto" w:fill="DAEEF3" w:themeFill="accent5" w:themeFillTint="33"/>
          </w:tcPr>
          <w:p w14:paraId="4C6C9FBC" w14:textId="77777777" w:rsidR="001E01E5" w:rsidRPr="00622742" w:rsidRDefault="001E01E5" w:rsidP="00AB16EE">
            <w:pPr>
              <w:jc w:val="both"/>
              <w:rPr>
                <w:rFonts w:asciiTheme="minorHAnsi" w:hAnsiTheme="minorHAnsi" w:cstheme="minorHAnsi"/>
                <w:b/>
                <w:bCs/>
                <w:lang w:val="en-GB"/>
              </w:rPr>
            </w:pPr>
            <w:r w:rsidRPr="00622742">
              <w:rPr>
                <w:rFonts w:asciiTheme="minorHAnsi" w:hAnsiTheme="minorHAnsi" w:cstheme="minorHAnsi"/>
                <w:b/>
                <w:bCs/>
                <w:lang w:val="en-GB"/>
              </w:rPr>
              <w:t>Institution</w:t>
            </w:r>
          </w:p>
        </w:tc>
        <w:tc>
          <w:tcPr>
            <w:tcW w:w="1350" w:type="dxa"/>
            <w:shd w:val="clear" w:color="auto" w:fill="DAEEF3" w:themeFill="accent5" w:themeFillTint="33"/>
          </w:tcPr>
          <w:p w14:paraId="7E38C89C" w14:textId="77777777" w:rsidR="001E01E5" w:rsidRPr="00622742" w:rsidRDefault="001E01E5" w:rsidP="00AB16EE">
            <w:pPr>
              <w:jc w:val="both"/>
              <w:rPr>
                <w:rFonts w:asciiTheme="minorHAnsi" w:hAnsiTheme="minorHAnsi" w:cstheme="minorHAnsi"/>
                <w:b/>
                <w:bCs/>
                <w:lang w:val="en-GB"/>
              </w:rPr>
            </w:pPr>
            <w:r w:rsidRPr="00622742">
              <w:rPr>
                <w:rFonts w:asciiTheme="minorHAnsi" w:hAnsiTheme="minorHAnsi" w:cstheme="minorHAnsi"/>
                <w:b/>
                <w:bCs/>
                <w:lang w:val="en-GB"/>
              </w:rPr>
              <w:t>Year</w:t>
            </w:r>
          </w:p>
        </w:tc>
      </w:tr>
      <w:tr w:rsidR="001E01E5" w:rsidRPr="00622742" w14:paraId="0CEE5A58" w14:textId="77777777" w:rsidTr="00B833AF">
        <w:tc>
          <w:tcPr>
            <w:tcW w:w="2254" w:type="dxa"/>
          </w:tcPr>
          <w:p w14:paraId="19196B33" w14:textId="77777777" w:rsidR="001E01E5" w:rsidRPr="00622742" w:rsidRDefault="001E01E5" w:rsidP="00AB16EE">
            <w:pPr>
              <w:jc w:val="both"/>
              <w:rPr>
                <w:rFonts w:asciiTheme="minorHAnsi" w:hAnsiTheme="minorHAnsi" w:cstheme="minorHAnsi"/>
                <w:sz w:val="22"/>
                <w:szCs w:val="22"/>
              </w:rPr>
            </w:pPr>
            <w:r w:rsidRPr="00622742">
              <w:rPr>
                <w:rFonts w:asciiTheme="minorHAnsi" w:hAnsiTheme="minorHAnsi" w:cstheme="minorHAnsi"/>
                <w:sz w:val="22"/>
                <w:szCs w:val="22"/>
              </w:rPr>
              <w:t xml:space="preserve">ACA – Member </w:t>
            </w:r>
          </w:p>
        </w:tc>
        <w:tc>
          <w:tcPr>
            <w:tcW w:w="5481" w:type="dxa"/>
          </w:tcPr>
          <w:p w14:paraId="7F322FBB" w14:textId="77777777" w:rsidR="001E01E5" w:rsidRPr="00622742" w:rsidRDefault="001E01E5" w:rsidP="00AB16EE">
            <w:pPr>
              <w:jc w:val="both"/>
              <w:rPr>
                <w:rFonts w:asciiTheme="minorHAnsi" w:hAnsiTheme="minorHAnsi" w:cstheme="minorHAnsi"/>
                <w:sz w:val="22"/>
                <w:szCs w:val="22"/>
              </w:rPr>
            </w:pPr>
            <w:r w:rsidRPr="00622742">
              <w:rPr>
                <w:rFonts w:asciiTheme="minorHAnsi" w:hAnsiTheme="minorHAnsi" w:cstheme="minorHAnsi"/>
                <w:sz w:val="22"/>
                <w:szCs w:val="22"/>
              </w:rPr>
              <w:t xml:space="preserve">Institute of Chartered Account of </w:t>
            </w:r>
            <w:r w:rsidRPr="00125AF7">
              <w:rPr>
                <w:rFonts w:asciiTheme="minorHAnsi" w:hAnsiTheme="minorHAnsi" w:cstheme="minorHAnsi"/>
                <w:sz w:val="22"/>
                <w:szCs w:val="22"/>
              </w:rPr>
              <w:t>Pakistan -ICAP</w:t>
            </w:r>
          </w:p>
        </w:tc>
        <w:tc>
          <w:tcPr>
            <w:tcW w:w="1350" w:type="dxa"/>
          </w:tcPr>
          <w:p w14:paraId="435E1F94" w14:textId="77777777" w:rsidR="001E01E5" w:rsidRPr="00622742" w:rsidRDefault="001E01E5" w:rsidP="00AB16EE">
            <w:pPr>
              <w:jc w:val="both"/>
              <w:rPr>
                <w:rFonts w:asciiTheme="minorHAnsi" w:hAnsiTheme="minorHAnsi" w:cstheme="minorHAnsi"/>
                <w:sz w:val="22"/>
                <w:szCs w:val="22"/>
              </w:rPr>
            </w:pPr>
            <w:r w:rsidRPr="00622742">
              <w:rPr>
                <w:rFonts w:asciiTheme="minorHAnsi" w:hAnsiTheme="minorHAnsi" w:cstheme="minorHAnsi"/>
                <w:sz w:val="22"/>
                <w:szCs w:val="22"/>
              </w:rPr>
              <w:t>2015</w:t>
            </w:r>
          </w:p>
        </w:tc>
      </w:tr>
      <w:tr w:rsidR="001E01E5" w:rsidRPr="00622742" w14:paraId="27B43FBB" w14:textId="77777777" w:rsidTr="00B833AF">
        <w:tc>
          <w:tcPr>
            <w:tcW w:w="2254" w:type="dxa"/>
          </w:tcPr>
          <w:p w14:paraId="2F0C92D3" w14:textId="77777777" w:rsidR="001E01E5" w:rsidRPr="00622742" w:rsidRDefault="001E01E5" w:rsidP="00AB16EE">
            <w:pPr>
              <w:jc w:val="both"/>
              <w:rPr>
                <w:rFonts w:asciiTheme="minorHAnsi" w:hAnsiTheme="minorHAnsi" w:cstheme="minorHAnsi"/>
                <w:sz w:val="22"/>
                <w:szCs w:val="22"/>
              </w:rPr>
            </w:pPr>
            <w:r w:rsidRPr="00622742">
              <w:rPr>
                <w:rFonts w:asciiTheme="minorHAnsi" w:hAnsiTheme="minorHAnsi" w:cstheme="minorHAnsi"/>
                <w:sz w:val="22"/>
                <w:szCs w:val="22"/>
              </w:rPr>
              <w:t>Bachelor of Commerce</w:t>
            </w:r>
          </w:p>
        </w:tc>
        <w:tc>
          <w:tcPr>
            <w:tcW w:w="5481" w:type="dxa"/>
          </w:tcPr>
          <w:p w14:paraId="10696C9E" w14:textId="77777777" w:rsidR="001E01E5" w:rsidRPr="00622742" w:rsidRDefault="001E01E5" w:rsidP="00AB16EE">
            <w:pPr>
              <w:jc w:val="both"/>
              <w:rPr>
                <w:rFonts w:asciiTheme="minorHAnsi" w:hAnsiTheme="minorHAnsi" w:cstheme="minorHAnsi"/>
                <w:sz w:val="22"/>
                <w:szCs w:val="22"/>
              </w:rPr>
            </w:pPr>
            <w:r w:rsidRPr="00622742">
              <w:rPr>
                <w:rFonts w:asciiTheme="minorHAnsi" w:hAnsiTheme="minorHAnsi" w:cstheme="minorHAnsi"/>
                <w:sz w:val="22"/>
                <w:szCs w:val="22"/>
              </w:rPr>
              <w:t>University of Sindh</w:t>
            </w:r>
          </w:p>
        </w:tc>
        <w:tc>
          <w:tcPr>
            <w:tcW w:w="1350" w:type="dxa"/>
          </w:tcPr>
          <w:p w14:paraId="37789336" w14:textId="77777777" w:rsidR="001E01E5" w:rsidRPr="00622742" w:rsidRDefault="001E01E5" w:rsidP="00AB16EE">
            <w:pPr>
              <w:jc w:val="both"/>
              <w:rPr>
                <w:rFonts w:asciiTheme="minorHAnsi" w:hAnsiTheme="minorHAnsi" w:cstheme="minorHAnsi"/>
                <w:sz w:val="22"/>
                <w:szCs w:val="22"/>
              </w:rPr>
            </w:pPr>
            <w:r w:rsidRPr="00622742">
              <w:rPr>
                <w:rFonts w:asciiTheme="minorHAnsi" w:hAnsiTheme="minorHAnsi" w:cstheme="minorHAnsi"/>
                <w:sz w:val="22"/>
                <w:szCs w:val="22"/>
              </w:rPr>
              <w:t>2015</w:t>
            </w:r>
          </w:p>
        </w:tc>
      </w:tr>
      <w:tr w:rsidR="002A1724" w:rsidRPr="00622742" w14:paraId="02AA0A85" w14:textId="77777777" w:rsidTr="00B833AF">
        <w:tc>
          <w:tcPr>
            <w:tcW w:w="2254" w:type="dxa"/>
          </w:tcPr>
          <w:p w14:paraId="7D5005EC" w14:textId="7216EBA7" w:rsidR="002A1724" w:rsidRPr="00622742" w:rsidRDefault="002A1724" w:rsidP="00AB16EE">
            <w:pPr>
              <w:jc w:val="both"/>
              <w:rPr>
                <w:rFonts w:asciiTheme="minorHAnsi" w:hAnsiTheme="minorHAnsi" w:cstheme="minorHAnsi"/>
                <w:sz w:val="22"/>
                <w:szCs w:val="22"/>
              </w:rPr>
            </w:pPr>
            <w:r>
              <w:rPr>
                <w:rFonts w:asciiTheme="minorHAnsi" w:hAnsiTheme="minorHAnsi" w:cstheme="minorHAnsi"/>
                <w:sz w:val="22"/>
                <w:szCs w:val="22"/>
              </w:rPr>
              <w:t>PIPFA</w:t>
            </w:r>
          </w:p>
        </w:tc>
        <w:tc>
          <w:tcPr>
            <w:tcW w:w="5481" w:type="dxa"/>
          </w:tcPr>
          <w:p w14:paraId="02002E1E" w14:textId="7699F999" w:rsidR="002A1724" w:rsidRPr="00622742" w:rsidRDefault="002A1724" w:rsidP="00AB16EE">
            <w:pPr>
              <w:jc w:val="both"/>
              <w:rPr>
                <w:rFonts w:asciiTheme="minorHAnsi" w:hAnsiTheme="minorHAnsi" w:cstheme="minorHAnsi"/>
                <w:sz w:val="22"/>
                <w:szCs w:val="22"/>
              </w:rPr>
            </w:pPr>
            <w:r>
              <w:rPr>
                <w:rFonts w:asciiTheme="minorHAnsi" w:hAnsiTheme="minorHAnsi" w:cstheme="minorHAnsi"/>
                <w:sz w:val="22"/>
                <w:szCs w:val="22"/>
              </w:rPr>
              <w:t>Pakistan Institute of Public Finance Accountant</w:t>
            </w:r>
          </w:p>
        </w:tc>
        <w:tc>
          <w:tcPr>
            <w:tcW w:w="1350" w:type="dxa"/>
          </w:tcPr>
          <w:p w14:paraId="5BF5E048" w14:textId="29B94BF9" w:rsidR="002A1724" w:rsidRPr="00622742" w:rsidRDefault="002A1724" w:rsidP="00AB16EE">
            <w:pPr>
              <w:jc w:val="both"/>
              <w:rPr>
                <w:rFonts w:asciiTheme="minorHAnsi" w:hAnsiTheme="minorHAnsi" w:cstheme="minorHAnsi"/>
                <w:sz w:val="22"/>
                <w:szCs w:val="22"/>
              </w:rPr>
            </w:pPr>
            <w:r>
              <w:rPr>
                <w:rFonts w:asciiTheme="minorHAnsi" w:hAnsiTheme="minorHAnsi" w:cstheme="minorHAnsi"/>
                <w:sz w:val="22"/>
                <w:szCs w:val="22"/>
              </w:rPr>
              <w:t>2012</w:t>
            </w:r>
          </w:p>
        </w:tc>
      </w:tr>
    </w:tbl>
    <w:p w14:paraId="27FC14CE" w14:textId="0CB6DCFC" w:rsidR="001E01E5" w:rsidRPr="00622742" w:rsidRDefault="001E01E5" w:rsidP="00AB16EE">
      <w:pPr>
        <w:jc w:val="both"/>
        <w:rPr>
          <w:rFonts w:asciiTheme="minorHAnsi" w:hAnsiTheme="minorHAnsi" w:cstheme="minorHAnsi"/>
          <w:sz w:val="2"/>
          <w:szCs w:val="22"/>
        </w:rPr>
      </w:pPr>
    </w:p>
    <w:p w14:paraId="5E486139" w14:textId="19C6B1F5" w:rsidR="001E01E5" w:rsidRPr="00622742" w:rsidRDefault="001E01E5" w:rsidP="00AB16EE">
      <w:pPr>
        <w:jc w:val="both"/>
        <w:rPr>
          <w:rFonts w:asciiTheme="minorHAnsi" w:hAnsiTheme="minorHAnsi" w:cstheme="minorHAnsi"/>
          <w:sz w:val="2"/>
          <w:szCs w:val="22"/>
        </w:rPr>
      </w:pPr>
    </w:p>
    <w:p w14:paraId="76A5CD35" w14:textId="51BE55DA" w:rsidR="001E01E5" w:rsidRPr="00622742" w:rsidRDefault="001E01E5" w:rsidP="00AB16EE">
      <w:pPr>
        <w:jc w:val="both"/>
        <w:rPr>
          <w:rFonts w:asciiTheme="minorHAnsi" w:hAnsiTheme="minorHAnsi" w:cstheme="minorHAnsi"/>
          <w:sz w:val="2"/>
          <w:szCs w:val="22"/>
        </w:rPr>
      </w:pPr>
    </w:p>
    <w:p w14:paraId="0DF05FBE" w14:textId="77777777" w:rsidR="001E01E5" w:rsidRPr="00622742" w:rsidRDefault="001E01E5" w:rsidP="00AB16EE">
      <w:pPr>
        <w:jc w:val="both"/>
        <w:rPr>
          <w:rFonts w:asciiTheme="minorHAnsi" w:hAnsiTheme="minorHAnsi" w:cstheme="minorHAnsi"/>
          <w:sz w:val="2"/>
          <w:szCs w:val="22"/>
        </w:rPr>
      </w:pPr>
    </w:p>
    <w:tbl>
      <w:tblPr>
        <w:tblStyle w:val="TableGrid"/>
        <w:tblW w:w="0" w:type="auto"/>
        <w:tblLook w:val="04A0" w:firstRow="1" w:lastRow="0" w:firstColumn="1" w:lastColumn="0" w:noHBand="0" w:noVBand="1"/>
      </w:tblPr>
      <w:tblGrid>
        <w:gridCol w:w="1975"/>
        <w:gridCol w:w="1800"/>
        <w:gridCol w:w="1710"/>
        <w:gridCol w:w="2430"/>
        <w:gridCol w:w="1193"/>
      </w:tblGrid>
      <w:tr w:rsidR="00002A37" w:rsidRPr="00622742" w14:paraId="1E73300C" w14:textId="77777777" w:rsidTr="00463AD7">
        <w:tc>
          <w:tcPr>
            <w:tcW w:w="9108" w:type="dxa"/>
            <w:gridSpan w:val="5"/>
            <w:shd w:val="clear" w:color="auto" w:fill="DAEEF3" w:themeFill="accent5" w:themeFillTint="33"/>
          </w:tcPr>
          <w:p w14:paraId="769DCA9F" w14:textId="2DFBFD7A" w:rsidR="00002A37" w:rsidRPr="00622742" w:rsidRDefault="00002A37" w:rsidP="00AB16EE">
            <w:pPr>
              <w:jc w:val="both"/>
              <w:rPr>
                <w:rFonts w:asciiTheme="minorHAnsi" w:hAnsiTheme="minorHAnsi" w:cstheme="minorHAnsi"/>
                <w:b/>
                <w:sz w:val="22"/>
                <w:szCs w:val="22"/>
              </w:rPr>
            </w:pPr>
            <w:r w:rsidRPr="00622742">
              <w:rPr>
                <w:rFonts w:asciiTheme="minorHAnsi" w:hAnsiTheme="minorHAnsi" w:cstheme="minorHAnsi"/>
                <w:b/>
                <w:bCs/>
                <w:sz w:val="28"/>
                <w:szCs w:val="28"/>
                <w:lang w:val="en-GB"/>
              </w:rPr>
              <w:t>Professional Experience – Summary;</w:t>
            </w:r>
          </w:p>
        </w:tc>
      </w:tr>
      <w:tr w:rsidR="00002A37" w:rsidRPr="00622742" w14:paraId="2D733CBA" w14:textId="77777777" w:rsidTr="00463AD7">
        <w:tc>
          <w:tcPr>
            <w:tcW w:w="1975" w:type="dxa"/>
            <w:shd w:val="clear" w:color="auto" w:fill="DAEEF3" w:themeFill="accent5" w:themeFillTint="33"/>
          </w:tcPr>
          <w:p w14:paraId="4407009E" w14:textId="77777777" w:rsidR="00002A37" w:rsidRPr="00622742" w:rsidRDefault="00002A37" w:rsidP="00AB16EE">
            <w:pPr>
              <w:jc w:val="both"/>
              <w:rPr>
                <w:rFonts w:asciiTheme="minorHAnsi" w:hAnsiTheme="minorHAnsi" w:cstheme="minorHAnsi"/>
                <w:b/>
                <w:sz w:val="22"/>
                <w:szCs w:val="22"/>
              </w:rPr>
            </w:pPr>
          </w:p>
          <w:p w14:paraId="5BAF9972" w14:textId="77777777" w:rsidR="00002A37" w:rsidRPr="00622742" w:rsidRDefault="00002A37" w:rsidP="00AB16EE">
            <w:pPr>
              <w:jc w:val="both"/>
              <w:rPr>
                <w:rFonts w:asciiTheme="minorHAnsi" w:hAnsiTheme="minorHAnsi" w:cstheme="minorHAnsi"/>
                <w:b/>
                <w:sz w:val="22"/>
                <w:szCs w:val="22"/>
              </w:rPr>
            </w:pPr>
            <w:r w:rsidRPr="00622742">
              <w:rPr>
                <w:rFonts w:asciiTheme="minorHAnsi" w:hAnsiTheme="minorHAnsi" w:cstheme="minorHAnsi"/>
                <w:b/>
                <w:sz w:val="22"/>
                <w:szCs w:val="22"/>
              </w:rPr>
              <w:t>Designation</w:t>
            </w:r>
          </w:p>
        </w:tc>
        <w:tc>
          <w:tcPr>
            <w:tcW w:w="1800" w:type="dxa"/>
            <w:shd w:val="clear" w:color="auto" w:fill="DAEEF3" w:themeFill="accent5" w:themeFillTint="33"/>
          </w:tcPr>
          <w:p w14:paraId="7A9E8167" w14:textId="77777777" w:rsidR="00002A37" w:rsidRPr="00622742" w:rsidRDefault="00002A37" w:rsidP="00AB16EE">
            <w:pPr>
              <w:jc w:val="both"/>
              <w:rPr>
                <w:rFonts w:asciiTheme="minorHAnsi" w:hAnsiTheme="minorHAnsi" w:cstheme="minorHAnsi"/>
                <w:b/>
                <w:sz w:val="22"/>
                <w:szCs w:val="22"/>
              </w:rPr>
            </w:pPr>
          </w:p>
          <w:p w14:paraId="2DD74833" w14:textId="77777777" w:rsidR="00002A37" w:rsidRPr="00622742" w:rsidRDefault="00002A37" w:rsidP="00AB16EE">
            <w:pPr>
              <w:jc w:val="both"/>
              <w:rPr>
                <w:rFonts w:asciiTheme="minorHAnsi" w:hAnsiTheme="minorHAnsi" w:cstheme="minorHAnsi"/>
                <w:b/>
                <w:sz w:val="22"/>
                <w:szCs w:val="22"/>
              </w:rPr>
            </w:pPr>
            <w:r w:rsidRPr="00622742">
              <w:rPr>
                <w:rFonts w:asciiTheme="minorHAnsi" w:hAnsiTheme="minorHAnsi" w:cstheme="minorHAnsi"/>
                <w:b/>
                <w:sz w:val="22"/>
                <w:szCs w:val="22"/>
              </w:rPr>
              <w:t>Department</w:t>
            </w:r>
          </w:p>
        </w:tc>
        <w:tc>
          <w:tcPr>
            <w:tcW w:w="1710" w:type="dxa"/>
            <w:shd w:val="clear" w:color="auto" w:fill="DAEEF3" w:themeFill="accent5" w:themeFillTint="33"/>
          </w:tcPr>
          <w:p w14:paraId="39B02510" w14:textId="77777777" w:rsidR="00002A37" w:rsidRPr="00622742" w:rsidRDefault="00002A37" w:rsidP="00AB16EE">
            <w:pPr>
              <w:jc w:val="both"/>
              <w:rPr>
                <w:rFonts w:asciiTheme="minorHAnsi" w:hAnsiTheme="minorHAnsi" w:cstheme="minorHAnsi"/>
                <w:b/>
                <w:sz w:val="22"/>
                <w:szCs w:val="22"/>
              </w:rPr>
            </w:pPr>
          </w:p>
          <w:p w14:paraId="22D7B12B" w14:textId="358AB2FA" w:rsidR="00002A37" w:rsidRPr="00622742" w:rsidRDefault="00002A37" w:rsidP="00AB16EE">
            <w:pPr>
              <w:jc w:val="both"/>
              <w:rPr>
                <w:rFonts w:asciiTheme="minorHAnsi" w:hAnsiTheme="minorHAnsi" w:cstheme="minorHAnsi"/>
                <w:b/>
                <w:sz w:val="22"/>
                <w:szCs w:val="22"/>
              </w:rPr>
            </w:pPr>
            <w:r w:rsidRPr="00622742">
              <w:rPr>
                <w:rFonts w:asciiTheme="minorHAnsi" w:hAnsiTheme="minorHAnsi" w:cstheme="minorHAnsi"/>
                <w:b/>
                <w:sz w:val="22"/>
                <w:szCs w:val="22"/>
              </w:rPr>
              <w:t>Organization</w:t>
            </w:r>
          </w:p>
        </w:tc>
        <w:tc>
          <w:tcPr>
            <w:tcW w:w="2430" w:type="dxa"/>
            <w:shd w:val="clear" w:color="auto" w:fill="DAEEF3" w:themeFill="accent5" w:themeFillTint="33"/>
          </w:tcPr>
          <w:p w14:paraId="204C7058" w14:textId="77777777" w:rsidR="00002A37" w:rsidRDefault="00002A37" w:rsidP="00AB16EE">
            <w:pPr>
              <w:jc w:val="both"/>
              <w:rPr>
                <w:rFonts w:asciiTheme="minorHAnsi" w:hAnsiTheme="minorHAnsi" w:cstheme="minorHAnsi"/>
                <w:b/>
                <w:sz w:val="22"/>
                <w:szCs w:val="22"/>
              </w:rPr>
            </w:pPr>
          </w:p>
          <w:p w14:paraId="7C7CD2BC" w14:textId="7B4EFCFD" w:rsidR="00002A37" w:rsidRPr="00622742" w:rsidRDefault="00002A37" w:rsidP="00AB16EE">
            <w:pPr>
              <w:jc w:val="both"/>
              <w:rPr>
                <w:rFonts w:asciiTheme="minorHAnsi" w:hAnsiTheme="minorHAnsi" w:cstheme="minorHAnsi"/>
                <w:b/>
                <w:sz w:val="22"/>
                <w:szCs w:val="22"/>
              </w:rPr>
            </w:pPr>
            <w:r>
              <w:rPr>
                <w:rFonts w:asciiTheme="minorHAnsi" w:hAnsiTheme="minorHAnsi" w:cstheme="minorHAnsi"/>
                <w:b/>
                <w:sz w:val="22"/>
                <w:szCs w:val="22"/>
              </w:rPr>
              <w:t>Industry</w:t>
            </w:r>
          </w:p>
        </w:tc>
        <w:tc>
          <w:tcPr>
            <w:tcW w:w="1193" w:type="dxa"/>
            <w:shd w:val="clear" w:color="auto" w:fill="DAEEF3" w:themeFill="accent5" w:themeFillTint="33"/>
          </w:tcPr>
          <w:p w14:paraId="47B476BE" w14:textId="7C19952D" w:rsidR="00002A37" w:rsidRPr="00622742" w:rsidRDefault="00002A37" w:rsidP="00AB16EE">
            <w:pPr>
              <w:jc w:val="both"/>
              <w:rPr>
                <w:rFonts w:asciiTheme="minorHAnsi" w:hAnsiTheme="minorHAnsi" w:cstheme="minorHAnsi"/>
                <w:b/>
                <w:sz w:val="22"/>
                <w:szCs w:val="22"/>
              </w:rPr>
            </w:pPr>
          </w:p>
          <w:p w14:paraId="713C32BC" w14:textId="77777777" w:rsidR="00002A37" w:rsidRPr="00622742" w:rsidRDefault="00002A37" w:rsidP="00AB16EE">
            <w:pPr>
              <w:jc w:val="both"/>
              <w:rPr>
                <w:rFonts w:asciiTheme="minorHAnsi" w:hAnsiTheme="minorHAnsi" w:cstheme="minorHAnsi"/>
                <w:b/>
                <w:sz w:val="22"/>
                <w:szCs w:val="22"/>
              </w:rPr>
            </w:pPr>
            <w:r w:rsidRPr="00622742">
              <w:rPr>
                <w:rFonts w:asciiTheme="minorHAnsi" w:hAnsiTheme="minorHAnsi" w:cstheme="minorHAnsi"/>
                <w:b/>
                <w:sz w:val="22"/>
                <w:szCs w:val="22"/>
              </w:rPr>
              <w:t>Tenure</w:t>
            </w:r>
          </w:p>
        </w:tc>
      </w:tr>
      <w:tr w:rsidR="00002A37" w:rsidRPr="00622742" w14:paraId="2CDFF90F" w14:textId="77777777" w:rsidTr="00463AD7">
        <w:tc>
          <w:tcPr>
            <w:tcW w:w="1975" w:type="dxa"/>
          </w:tcPr>
          <w:p w14:paraId="38ED6ABC" w14:textId="73F73926" w:rsidR="00002A37" w:rsidRPr="00125AF7" w:rsidRDefault="00002A37" w:rsidP="00AB16EE">
            <w:pPr>
              <w:jc w:val="both"/>
              <w:rPr>
                <w:rFonts w:asciiTheme="minorHAnsi" w:hAnsiTheme="minorHAnsi" w:cstheme="minorHAnsi"/>
                <w:sz w:val="22"/>
                <w:szCs w:val="22"/>
              </w:rPr>
            </w:pPr>
            <w:r w:rsidRPr="00125AF7">
              <w:rPr>
                <w:rFonts w:asciiTheme="minorHAnsi" w:hAnsiTheme="minorHAnsi" w:cstheme="minorHAnsi"/>
                <w:sz w:val="22"/>
                <w:szCs w:val="22"/>
              </w:rPr>
              <w:t>Finance &amp; Trade Finance Manager</w:t>
            </w:r>
          </w:p>
        </w:tc>
        <w:tc>
          <w:tcPr>
            <w:tcW w:w="1800" w:type="dxa"/>
          </w:tcPr>
          <w:p w14:paraId="07248CDC" w14:textId="77777777" w:rsidR="00002A37" w:rsidRPr="00622742" w:rsidRDefault="00002A37" w:rsidP="00AB16EE">
            <w:pPr>
              <w:jc w:val="both"/>
              <w:rPr>
                <w:rFonts w:asciiTheme="minorHAnsi" w:hAnsiTheme="minorHAnsi" w:cstheme="minorHAnsi"/>
                <w:sz w:val="22"/>
                <w:szCs w:val="22"/>
              </w:rPr>
            </w:pPr>
            <w:r w:rsidRPr="00622742">
              <w:rPr>
                <w:rFonts w:asciiTheme="minorHAnsi" w:hAnsiTheme="minorHAnsi" w:cstheme="minorHAnsi"/>
                <w:sz w:val="22"/>
                <w:szCs w:val="22"/>
              </w:rPr>
              <w:t>Finance and Accounts</w:t>
            </w:r>
          </w:p>
        </w:tc>
        <w:tc>
          <w:tcPr>
            <w:tcW w:w="1710" w:type="dxa"/>
          </w:tcPr>
          <w:p w14:paraId="203C903E" w14:textId="620FFF2F" w:rsidR="00002A37" w:rsidRPr="00622742" w:rsidRDefault="00002A37" w:rsidP="00AB16EE">
            <w:pPr>
              <w:jc w:val="both"/>
              <w:rPr>
                <w:rFonts w:asciiTheme="minorHAnsi" w:hAnsiTheme="minorHAnsi" w:cstheme="minorHAnsi"/>
                <w:sz w:val="22"/>
                <w:szCs w:val="22"/>
              </w:rPr>
            </w:pPr>
            <w:r w:rsidRPr="00622742">
              <w:rPr>
                <w:rFonts w:asciiTheme="minorHAnsi" w:hAnsiTheme="minorHAnsi" w:cstheme="minorHAnsi"/>
                <w:sz w:val="22"/>
                <w:szCs w:val="22"/>
              </w:rPr>
              <w:t xml:space="preserve">Matrix </w:t>
            </w:r>
            <w:r w:rsidR="00F739AD">
              <w:rPr>
                <w:rFonts w:asciiTheme="minorHAnsi" w:hAnsiTheme="minorHAnsi" w:cstheme="minorHAnsi"/>
                <w:sz w:val="22"/>
                <w:szCs w:val="22"/>
              </w:rPr>
              <w:t>Energy Limited</w:t>
            </w:r>
          </w:p>
        </w:tc>
        <w:tc>
          <w:tcPr>
            <w:tcW w:w="2430" w:type="dxa"/>
          </w:tcPr>
          <w:p w14:paraId="2715705B" w14:textId="47D14FAF" w:rsidR="00002A37" w:rsidRDefault="00002A37" w:rsidP="00AB16EE">
            <w:pPr>
              <w:jc w:val="both"/>
              <w:rPr>
                <w:rFonts w:asciiTheme="minorHAnsi" w:hAnsiTheme="minorHAnsi" w:cstheme="minorHAnsi"/>
                <w:sz w:val="22"/>
                <w:szCs w:val="22"/>
              </w:rPr>
            </w:pPr>
            <w:r>
              <w:rPr>
                <w:rFonts w:asciiTheme="minorHAnsi" w:hAnsiTheme="minorHAnsi" w:cstheme="minorHAnsi"/>
                <w:sz w:val="22"/>
                <w:szCs w:val="22"/>
              </w:rPr>
              <w:t>Oil and Gas Distribution / Downstream Company</w:t>
            </w:r>
          </w:p>
        </w:tc>
        <w:tc>
          <w:tcPr>
            <w:tcW w:w="1193" w:type="dxa"/>
          </w:tcPr>
          <w:p w14:paraId="4E765677" w14:textId="5BAD6C02" w:rsidR="00002A37" w:rsidRPr="00622742" w:rsidRDefault="00002A37" w:rsidP="00AB16EE">
            <w:pPr>
              <w:jc w:val="both"/>
              <w:rPr>
                <w:rFonts w:asciiTheme="minorHAnsi" w:hAnsiTheme="minorHAnsi" w:cstheme="minorHAnsi"/>
                <w:sz w:val="22"/>
                <w:szCs w:val="22"/>
              </w:rPr>
            </w:pPr>
            <w:r>
              <w:rPr>
                <w:rFonts w:asciiTheme="minorHAnsi" w:hAnsiTheme="minorHAnsi" w:cstheme="minorHAnsi"/>
                <w:sz w:val="22"/>
                <w:szCs w:val="22"/>
              </w:rPr>
              <w:t>2.0 years</w:t>
            </w:r>
          </w:p>
        </w:tc>
      </w:tr>
      <w:tr w:rsidR="00002A37" w:rsidRPr="00622742" w14:paraId="51A3E8C1" w14:textId="77777777" w:rsidTr="00463AD7">
        <w:tc>
          <w:tcPr>
            <w:tcW w:w="1975" w:type="dxa"/>
          </w:tcPr>
          <w:p w14:paraId="3EE1EAFC" w14:textId="51275CC0" w:rsidR="00002A37" w:rsidRPr="00125AF7" w:rsidRDefault="00002A37" w:rsidP="00AB16EE">
            <w:pPr>
              <w:jc w:val="both"/>
              <w:rPr>
                <w:rFonts w:asciiTheme="minorHAnsi" w:hAnsiTheme="minorHAnsi" w:cstheme="minorHAnsi"/>
                <w:sz w:val="22"/>
                <w:szCs w:val="22"/>
              </w:rPr>
            </w:pPr>
            <w:r w:rsidRPr="00125AF7">
              <w:rPr>
                <w:rFonts w:asciiTheme="minorHAnsi" w:hAnsiTheme="minorHAnsi" w:cstheme="minorHAnsi"/>
                <w:sz w:val="22"/>
                <w:szCs w:val="22"/>
              </w:rPr>
              <w:t>Assistant Finance &amp; Trade Finance Manager</w:t>
            </w:r>
          </w:p>
        </w:tc>
        <w:tc>
          <w:tcPr>
            <w:tcW w:w="1800" w:type="dxa"/>
          </w:tcPr>
          <w:p w14:paraId="7C00AE4B" w14:textId="30236766" w:rsidR="00002A37" w:rsidRPr="00622742" w:rsidRDefault="00002A37" w:rsidP="00AB16EE">
            <w:pPr>
              <w:jc w:val="both"/>
              <w:rPr>
                <w:rFonts w:asciiTheme="minorHAnsi" w:hAnsiTheme="minorHAnsi" w:cstheme="minorHAnsi"/>
                <w:sz w:val="22"/>
                <w:szCs w:val="22"/>
              </w:rPr>
            </w:pPr>
            <w:r w:rsidRPr="00622742">
              <w:rPr>
                <w:rFonts w:asciiTheme="minorHAnsi" w:hAnsiTheme="minorHAnsi" w:cstheme="minorHAnsi"/>
                <w:sz w:val="22"/>
                <w:szCs w:val="22"/>
              </w:rPr>
              <w:t>Finance and Accounts</w:t>
            </w:r>
          </w:p>
        </w:tc>
        <w:tc>
          <w:tcPr>
            <w:tcW w:w="1710" w:type="dxa"/>
          </w:tcPr>
          <w:p w14:paraId="412B70E7" w14:textId="511963D6" w:rsidR="00002A37" w:rsidRPr="00622742" w:rsidRDefault="00F739AD" w:rsidP="00AB16EE">
            <w:pPr>
              <w:jc w:val="both"/>
              <w:rPr>
                <w:rFonts w:asciiTheme="minorHAnsi" w:hAnsiTheme="minorHAnsi" w:cstheme="minorHAnsi"/>
                <w:sz w:val="22"/>
                <w:szCs w:val="22"/>
              </w:rPr>
            </w:pPr>
            <w:r w:rsidRPr="00622742">
              <w:rPr>
                <w:rFonts w:asciiTheme="minorHAnsi" w:hAnsiTheme="minorHAnsi" w:cstheme="minorHAnsi"/>
                <w:sz w:val="22"/>
                <w:szCs w:val="22"/>
              </w:rPr>
              <w:t xml:space="preserve">Matrix </w:t>
            </w:r>
            <w:r>
              <w:rPr>
                <w:rFonts w:asciiTheme="minorHAnsi" w:hAnsiTheme="minorHAnsi" w:cstheme="minorHAnsi"/>
                <w:sz w:val="22"/>
                <w:szCs w:val="22"/>
              </w:rPr>
              <w:t>Energy Limited</w:t>
            </w:r>
          </w:p>
        </w:tc>
        <w:tc>
          <w:tcPr>
            <w:tcW w:w="2430" w:type="dxa"/>
          </w:tcPr>
          <w:p w14:paraId="712F199A" w14:textId="18FB3CA2" w:rsidR="00002A37" w:rsidRDefault="00002A37" w:rsidP="00AB16EE">
            <w:pPr>
              <w:jc w:val="both"/>
              <w:rPr>
                <w:rFonts w:asciiTheme="minorHAnsi" w:hAnsiTheme="minorHAnsi" w:cstheme="minorHAnsi"/>
                <w:sz w:val="22"/>
                <w:szCs w:val="22"/>
              </w:rPr>
            </w:pPr>
            <w:r>
              <w:rPr>
                <w:rFonts w:asciiTheme="minorHAnsi" w:hAnsiTheme="minorHAnsi" w:cstheme="minorHAnsi"/>
                <w:sz w:val="22"/>
                <w:szCs w:val="22"/>
              </w:rPr>
              <w:t>Oil and Gas Distribution / Downstream Company</w:t>
            </w:r>
          </w:p>
        </w:tc>
        <w:tc>
          <w:tcPr>
            <w:tcW w:w="1193" w:type="dxa"/>
          </w:tcPr>
          <w:p w14:paraId="3A9718EC" w14:textId="7C840E8C" w:rsidR="00002A37" w:rsidRPr="00622742" w:rsidRDefault="00002A37" w:rsidP="00AB16EE">
            <w:pPr>
              <w:jc w:val="both"/>
              <w:rPr>
                <w:rFonts w:asciiTheme="minorHAnsi" w:hAnsiTheme="minorHAnsi" w:cstheme="minorHAnsi"/>
                <w:sz w:val="22"/>
                <w:szCs w:val="22"/>
              </w:rPr>
            </w:pPr>
            <w:r>
              <w:rPr>
                <w:rFonts w:asciiTheme="minorHAnsi" w:hAnsiTheme="minorHAnsi" w:cstheme="minorHAnsi"/>
                <w:sz w:val="22"/>
                <w:szCs w:val="22"/>
              </w:rPr>
              <w:t>3.5 years</w:t>
            </w:r>
          </w:p>
        </w:tc>
      </w:tr>
      <w:tr w:rsidR="00002A37" w:rsidRPr="00622742" w14:paraId="4EE977C6" w14:textId="77777777" w:rsidTr="00463AD7">
        <w:tc>
          <w:tcPr>
            <w:tcW w:w="1975" w:type="dxa"/>
          </w:tcPr>
          <w:p w14:paraId="27628885" w14:textId="77777777" w:rsidR="00002A37" w:rsidRPr="00622742" w:rsidRDefault="00002A37" w:rsidP="00AB16EE">
            <w:pPr>
              <w:jc w:val="both"/>
              <w:rPr>
                <w:rFonts w:asciiTheme="minorHAnsi" w:hAnsiTheme="minorHAnsi" w:cstheme="minorHAnsi"/>
                <w:sz w:val="22"/>
                <w:szCs w:val="22"/>
              </w:rPr>
            </w:pPr>
            <w:r w:rsidRPr="00622742">
              <w:rPr>
                <w:rFonts w:asciiTheme="minorHAnsi" w:hAnsiTheme="minorHAnsi" w:cstheme="minorHAnsi"/>
                <w:sz w:val="22"/>
                <w:szCs w:val="22"/>
              </w:rPr>
              <w:t>VAT Consultant</w:t>
            </w:r>
          </w:p>
        </w:tc>
        <w:tc>
          <w:tcPr>
            <w:tcW w:w="1800" w:type="dxa"/>
          </w:tcPr>
          <w:p w14:paraId="0A1C2884" w14:textId="77777777" w:rsidR="00002A37" w:rsidRPr="00622742" w:rsidRDefault="00002A37" w:rsidP="00AB16EE">
            <w:pPr>
              <w:jc w:val="both"/>
              <w:rPr>
                <w:rFonts w:asciiTheme="minorHAnsi" w:hAnsiTheme="minorHAnsi" w:cstheme="minorHAnsi"/>
                <w:sz w:val="22"/>
                <w:szCs w:val="22"/>
              </w:rPr>
            </w:pPr>
            <w:r w:rsidRPr="00622742">
              <w:rPr>
                <w:rFonts w:asciiTheme="minorHAnsi" w:hAnsiTheme="minorHAnsi" w:cstheme="minorHAnsi"/>
                <w:sz w:val="22"/>
                <w:szCs w:val="22"/>
              </w:rPr>
              <w:t>Tax Advisory</w:t>
            </w:r>
          </w:p>
        </w:tc>
        <w:tc>
          <w:tcPr>
            <w:tcW w:w="1710" w:type="dxa"/>
          </w:tcPr>
          <w:p w14:paraId="754B0D64" w14:textId="77777777" w:rsidR="00002A37" w:rsidRPr="00622742" w:rsidRDefault="00002A37" w:rsidP="00AB16EE">
            <w:pPr>
              <w:jc w:val="both"/>
              <w:rPr>
                <w:rFonts w:asciiTheme="minorHAnsi" w:hAnsiTheme="minorHAnsi" w:cstheme="minorHAnsi"/>
                <w:sz w:val="22"/>
                <w:szCs w:val="22"/>
              </w:rPr>
            </w:pPr>
            <w:r w:rsidRPr="00622742">
              <w:rPr>
                <w:rFonts w:asciiTheme="minorHAnsi" w:hAnsiTheme="minorHAnsi" w:cstheme="minorHAnsi"/>
                <w:sz w:val="22"/>
                <w:szCs w:val="22"/>
              </w:rPr>
              <w:t>Deloitte</w:t>
            </w:r>
          </w:p>
        </w:tc>
        <w:tc>
          <w:tcPr>
            <w:tcW w:w="2430" w:type="dxa"/>
          </w:tcPr>
          <w:p w14:paraId="19AFC9EC" w14:textId="505B6FB3" w:rsidR="00002A37" w:rsidRPr="00622742" w:rsidRDefault="00002A37" w:rsidP="00AB16EE">
            <w:pPr>
              <w:jc w:val="both"/>
              <w:rPr>
                <w:rFonts w:asciiTheme="minorHAnsi" w:hAnsiTheme="minorHAnsi" w:cstheme="minorHAnsi"/>
                <w:sz w:val="22"/>
                <w:szCs w:val="22"/>
              </w:rPr>
            </w:pPr>
            <w:r>
              <w:rPr>
                <w:rFonts w:asciiTheme="minorHAnsi" w:hAnsiTheme="minorHAnsi" w:cstheme="minorHAnsi"/>
                <w:sz w:val="22"/>
                <w:szCs w:val="22"/>
              </w:rPr>
              <w:t>Audit and Tax Consultancy</w:t>
            </w:r>
          </w:p>
        </w:tc>
        <w:tc>
          <w:tcPr>
            <w:tcW w:w="1193" w:type="dxa"/>
          </w:tcPr>
          <w:p w14:paraId="5B4DB36E" w14:textId="36F615D1" w:rsidR="00002A37" w:rsidRPr="00622742" w:rsidRDefault="00002A37" w:rsidP="00AB16EE">
            <w:pPr>
              <w:jc w:val="both"/>
              <w:rPr>
                <w:rFonts w:asciiTheme="minorHAnsi" w:hAnsiTheme="minorHAnsi" w:cstheme="minorHAnsi"/>
                <w:sz w:val="22"/>
                <w:szCs w:val="22"/>
              </w:rPr>
            </w:pPr>
            <w:r w:rsidRPr="00622742">
              <w:rPr>
                <w:rFonts w:asciiTheme="minorHAnsi" w:hAnsiTheme="minorHAnsi" w:cstheme="minorHAnsi"/>
                <w:sz w:val="22"/>
                <w:szCs w:val="22"/>
              </w:rPr>
              <w:t>1 Years</w:t>
            </w:r>
          </w:p>
        </w:tc>
      </w:tr>
      <w:tr w:rsidR="00002A37" w:rsidRPr="00622742" w14:paraId="29F7EB00" w14:textId="77777777" w:rsidTr="00463AD7">
        <w:tc>
          <w:tcPr>
            <w:tcW w:w="1975" w:type="dxa"/>
          </w:tcPr>
          <w:p w14:paraId="6DA4C796" w14:textId="77777777" w:rsidR="00002A37" w:rsidRPr="00622742" w:rsidRDefault="00002A37" w:rsidP="00AB16EE">
            <w:pPr>
              <w:jc w:val="both"/>
              <w:rPr>
                <w:rFonts w:asciiTheme="minorHAnsi" w:hAnsiTheme="minorHAnsi" w:cstheme="minorHAnsi"/>
                <w:sz w:val="22"/>
                <w:szCs w:val="22"/>
              </w:rPr>
            </w:pPr>
            <w:r w:rsidRPr="00622742">
              <w:rPr>
                <w:rFonts w:asciiTheme="minorHAnsi" w:hAnsiTheme="minorHAnsi" w:cstheme="minorHAnsi"/>
                <w:sz w:val="22"/>
                <w:szCs w:val="22"/>
              </w:rPr>
              <w:t>Audit Associate</w:t>
            </w:r>
          </w:p>
        </w:tc>
        <w:tc>
          <w:tcPr>
            <w:tcW w:w="1800" w:type="dxa"/>
          </w:tcPr>
          <w:p w14:paraId="6589AB78" w14:textId="77777777" w:rsidR="00002A37" w:rsidRPr="00622742" w:rsidRDefault="00002A37" w:rsidP="00AB16EE">
            <w:pPr>
              <w:jc w:val="both"/>
              <w:rPr>
                <w:rFonts w:asciiTheme="minorHAnsi" w:hAnsiTheme="minorHAnsi" w:cstheme="minorHAnsi"/>
                <w:sz w:val="22"/>
                <w:szCs w:val="22"/>
              </w:rPr>
            </w:pPr>
            <w:r w:rsidRPr="00622742">
              <w:rPr>
                <w:rFonts w:asciiTheme="minorHAnsi" w:hAnsiTheme="minorHAnsi" w:cstheme="minorHAnsi"/>
                <w:sz w:val="22"/>
                <w:szCs w:val="22"/>
              </w:rPr>
              <w:t>Audit &amp; Assurance</w:t>
            </w:r>
          </w:p>
        </w:tc>
        <w:tc>
          <w:tcPr>
            <w:tcW w:w="1710" w:type="dxa"/>
          </w:tcPr>
          <w:p w14:paraId="6D83FCAC" w14:textId="77777777" w:rsidR="00002A37" w:rsidRPr="00622742" w:rsidRDefault="00002A37" w:rsidP="00AB16EE">
            <w:pPr>
              <w:jc w:val="both"/>
              <w:rPr>
                <w:rFonts w:asciiTheme="minorHAnsi" w:hAnsiTheme="minorHAnsi" w:cstheme="minorHAnsi"/>
                <w:sz w:val="22"/>
                <w:szCs w:val="22"/>
              </w:rPr>
            </w:pPr>
            <w:r w:rsidRPr="00622742">
              <w:rPr>
                <w:rFonts w:asciiTheme="minorHAnsi" w:hAnsiTheme="minorHAnsi" w:cstheme="minorHAnsi"/>
                <w:sz w:val="22"/>
                <w:szCs w:val="22"/>
              </w:rPr>
              <w:t>Deloitte</w:t>
            </w:r>
          </w:p>
        </w:tc>
        <w:tc>
          <w:tcPr>
            <w:tcW w:w="2430" w:type="dxa"/>
          </w:tcPr>
          <w:p w14:paraId="06D14EEC" w14:textId="2B824C79" w:rsidR="00002A37" w:rsidRPr="00622742" w:rsidRDefault="00002A37" w:rsidP="00AB16EE">
            <w:pPr>
              <w:jc w:val="both"/>
              <w:rPr>
                <w:rFonts w:asciiTheme="minorHAnsi" w:hAnsiTheme="minorHAnsi" w:cstheme="minorHAnsi"/>
                <w:sz w:val="22"/>
                <w:szCs w:val="22"/>
              </w:rPr>
            </w:pPr>
            <w:r>
              <w:rPr>
                <w:rFonts w:asciiTheme="minorHAnsi" w:hAnsiTheme="minorHAnsi" w:cstheme="minorHAnsi"/>
                <w:sz w:val="22"/>
                <w:szCs w:val="22"/>
              </w:rPr>
              <w:t>Audit and Tax Consultancy</w:t>
            </w:r>
          </w:p>
        </w:tc>
        <w:tc>
          <w:tcPr>
            <w:tcW w:w="1193" w:type="dxa"/>
          </w:tcPr>
          <w:p w14:paraId="7B8149C4" w14:textId="07E211CB" w:rsidR="00002A37" w:rsidRPr="00622742" w:rsidRDefault="00002A37" w:rsidP="00AB16EE">
            <w:pPr>
              <w:jc w:val="both"/>
              <w:rPr>
                <w:rFonts w:asciiTheme="minorHAnsi" w:hAnsiTheme="minorHAnsi" w:cstheme="minorHAnsi"/>
                <w:sz w:val="22"/>
                <w:szCs w:val="22"/>
              </w:rPr>
            </w:pPr>
            <w:r w:rsidRPr="00622742">
              <w:rPr>
                <w:rFonts w:asciiTheme="minorHAnsi" w:hAnsiTheme="minorHAnsi" w:cstheme="minorHAnsi"/>
                <w:sz w:val="22"/>
                <w:szCs w:val="22"/>
              </w:rPr>
              <w:t>4 years</w:t>
            </w:r>
          </w:p>
        </w:tc>
      </w:tr>
    </w:tbl>
    <w:p w14:paraId="5123217C" w14:textId="77777777" w:rsidR="00606D17" w:rsidRPr="00622742" w:rsidRDefault="00606D17" w:rsidP="00AB16EE">
      <w:pPr>
        <w:jc w:val="both"/>
        <w:rPr>
          <w:rFonts w:asciiTheme="minorHAnsi" w:hAnsiTheme="minorHAnsi" w:cstheme="minorHAnsi"/>
          <w:sz w:val="10"/>
          <w:szCs w:val="22"/>
        </w:rPr>
      </w:pPr>
      <w:bookmarkStart w:id="1" w:name="OLE_LINK1"/>
      <w:bookmarkStart w:id="2" w:name="OLE_LINK2"/>
    </w:p>
    <w:p w14:paraId="3367812D" w14:textId="2500E455" w:rsidR="00B72E80" w:rsidRPr="00622742" w:rsidRDefault="00B72E80" w:rsidP="00AB16EE">
      <w:pPr>
        <w:jc w:val="both"/>
        <w:rPr>
          <w:rFonts w:asciiTheme="minorHAnsi" w:hAnsiTheme="minorHAnsi" w:cstheme="minorHAnsi"/>
          <w:sz w:val="4"/>
          <w:szCs w:val="22"/>
        </w:rPr>
      </w:pPr>
    </w:p>
    <w:p w14:paraId="2E445D9B" w14:textId="77777777" w:rsidR="002102EB" w:rsidRPr="00622742" w:rsidRDefault="002102EB" w:rsidP="00AB16EE">
      <w:pPr>
        <w:jc w:val="both"/>
        <w:rPr>
          <w:rFonts w:asciiTheme="minorHAnsi" w:hAnsiTheme="minorHAnsi" w:cstheme="minorHAnsi"/>
          <w:sz w:val="4"/>
          <w:szCs w:val="22"/>
        </w:rPr>
      </w:pPr>
    </w:p>
    <w:tbl>
      <w:tblPr>
        <w:tblStyle w:val="TableGrid"/>
        <w:tblW w:w="0" w:type="auto"/>
        <w:tblLook w:val="04A0" w:firstRow="1" w:lastRow="0" w:firstColumn="1" w:lastColumn="0" w:noHBand="0" w:noVBand="1"/>
      </w:tblPr>
      <w:tblGrid>
        <w:gridCol w:w="6048"/>
        <w:gridCol w:w="3060"/>
      </w:tblGrid>
      <w:tr w:rsidR="00C343DD" w:rsidRPr="00622742" w14:paraId="5F66793B" w14:textId="77777777" w:rsidTr="0077626D">
        <w:trPr>
          <w:trHeight w:val="364"/>
        </w:trPr>
        <w:tc>
          <w:tcPr>
            <w:tcW w:w="9108" w:type="dxa"/>
            <w:gridSpan w:val="2"/>
            <w:shd w:val="clear" w:color="auto" w:fill="DAEEF3" w:themeFill="accent5" w:themeFillTint="33"/>
          </w:tcPr>
          <w:p w14:paraId="47E96221" w14:textId="77E89F59" w:rsidR="00C343DD" w:rsidRPr="00622742" w:rsidRDefault="00C343DD" w:rsidP="00AB16EE">
            <w:pPr>
              <w:jc w:val="both"/>
              <w:rPr>
                <w:rFonts w:asciiTheme="minorHAnsi" w:hAnsiTheme="minorHAnsi" w:cstheme="minorHAnsi"/>
                <w:b/>
                <w:sz w:val="22"/>
                <w:szCs w:val="22"/>
              </w:rPr>
            </w:pPr>
            <w:r w:rsidRPr="00622742">
              <w:rPr>
                <w:rFonts w:asciiTheme="minorHAnsi" w:hAnsiTheme="minorHAnsi" w:cstheme="minorHAnsi"/>
                <w:b/>
                <w:bCs/>
                <w:sz w:val="26"/>
                <w:szCs w:val="28"/>
                <w:lang w:val="en-GB"/>
              </w:rPr>
              <w:t>Professional Experienc</w:t>
            </w:r>
            <w:r w:rsidR="00074774">
              <w:rPr>
                <w:rFonts w:asciiTheme="minorHAnsi" w:hAnsiTheme="minorHAnsi" w:cstheme="minorHAnsi"/>
                <w:b/>
                <w:bCs/>
                <w:sz w:val="26"/>
                <w:szCs w:val="28"/>
                <w:lang w:val="en-GB"/>
              </w:rPr>
              <w:t>e:</w:t>
            </w:r>
          </w:p>
        </w:tc>
      </w:tr>
      <w:tr w:rsidR="00CE5513" w:rsidRPr="00622742" w14:paraId="0268314A" w14:textId="77777777" w:rsidTr="0077626D">
        <w:trPr>
          <w:trHeight w:val="948"/>
        </w:trPr>
        <w:tc>
          <w:tcPr>
            <w:tcW w:w="6048" w:type="dxa"/>
            <w:tcBorders>
              <w:bottom w:val="single" w:sz="4" w:space="0" w:color="auto"/>
            </w:tcBorders>
            <w:shd w:val="clear" w:color="auto" w:fill="DAEEF3" w:themeFill="accent5" w:themeFillTint="33"/>
          </w:tcPr>
          <w:p w14:paraId="72378B38" w14:textId="1A33345C" w:rsidR="00CE5513" w:rsidRPr="00894667" w:rsidRDefault="00CE5513" w:rsidP="00AB16EE">
            <w:pPr>
              <w:jc w:val="both"/>
              <w:rPr>
                <w:rFonts w:asciiTheme="minorHAnsi" w:hAnsiTheme="minorHAnsi" w:cstheme="minorHAnsi"/>
                <w:b/>
                <w:bCs/>
                <w:sz w:val="22"/>
                <w:szCs w:val="28"/>
                <w:lang w:val="en-GB"/>
              </w:rPr>
            </w:pPr>
            <w:r w:rsidRPr="000E7AD9">
              <w:rPr>
                <w:rFonts w:asciiTheme="minorHAnsi" w:hAnsiTheme="minorHAnsi" w:cstheme="minorHAnsi"/>
                <w:b/>
                <w:bCs/>
                <w:sz w:val="22"/>
                <w:szCs w:val="28"/>
                <w:lang w:val="en-GB"/>
              </w:rPr>
              <w:t>Matrix Energy Limited – DUBAI, UAE</w:t>
            </w:r>
            <w:r w:rsidRPr="00894667">
              <w:rPr>
                <w:rFonts w:asciiTheme="minorHAnsi" w:hAnsiTheme="minorHAnsi" w:cstheme="minorHAnsi"/>
                <w:b/>
                <w:bCs/>
                <w:sz w:val="22"/>
                <w:szCs w:val="28"/>
                <w:lang w:val="en-GB"/>
              </w:rPr>
              <w:t xml:space="preserve"> </w:t>
            </w:r>
          </w:p>
          <w:p w14:paraId="3100CFE2" w14:textId="77777777" w:rsidR="00CE5513" w:rsidRDefault="00CE5513" w:rsidP="00AB16EE">
            <w:pPr>
              <w:jc w:val="both"/>
              <w:rPr>
                <w:rFonts w:asciiTheme="minorHAnsi" w:hAnsiTheme="minorHAnsi" w:cstheme="minorHAnsi"/>
                <w:b/>
                <w:i/>
                <w:color w:val="1F497D" w:themeColor="text2"/>
                <w:sz w:val="22"/>
                <w:szCs w:val="22"/>
              </w:rPr>
            </w:pPr>
            <w:r w:rsidRPr="00622742">
              <w:rPr>
                <w:rFonts w:asciiTheme="minorHAnsi" w:hAnsiTheme="minorHAnsi" w:cstheme="minorHAnsi"/>
                <w:noProof/>
                <w:sz w:val="22"/>
                <w:szCs w:val="22"/>
              </w:rPr>
              <w:drawing>
                <wp:inline distT="0" distB="0" distL="0" distR="0" wp14:anchorId="7D81A7B7" wp14:editId="720C0180">
                  <wp:extent cx="1465318" cy="38989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9600" cy="396351"/>
                          </a:xfrm>
                          <a:prstGeom prst="rect">
                            <a:avLst/>
                          </a:prstGeom>
                          <a:noFill/>
                          <a:ln>
                            <a:noFill/>
                          </a:ln>
                        </pic:spPr>
                      </pic:pic>
                    </a:graphicData>
                  </a:graphic>
                </wp:inline>
              </w:drawing>
            </w:r>
          </w:p>
          <w:p w14:paraId="0929C645" w14:textId="0733D032" w:rsidR="00CE5513" w:rsidRPr="00622742" w:rsidRDefault="00CE5513" w:rsidP="00AB16EE">
            <w:pPr>
              <w:jc w:val="both"/>
              <w:rPr>
                <w:rFonts w:asciiTheme="minorHAnsi" w:hAnsiTheme="minorHAnsi" w:cstheme="minorHAnsi"/>
                <w:b/>
                <w:i/>
                <w:color w:val="1F497D" w:themeColor="text2"/>
                <w:sz w:val="22"/>
                <w:szCs w:val="22"/>
              </w:rPr>
            </w:pPr>
            <w:r w:rsidRPr="008A6209">
              <w:rPr>
                <w:rFonts w:asciiTheme="minorHAnsi" w:hAnsiTheme="minorHAnsi" w:cstheme="minorHAnsi"/>
                <w:i/>
                <w:iCs/>
                <w:color w:val="7C7C7C"/>
                <w:sz w:val="18"/>
                <w:szCs w:val="22"/>
                <w:lang w:val="en-GB"/>
              </w:rPr>
              <w:t>An Oil Marketing Group, with $500m Net Asset, $ 700M Revenue and 700+ employees, engaged in the business of importing and exporting white and heavy oil products such as Crude Oil, LPG, Bitumen, PMS, Gasoil and Jet Fuel to and from West Africa as its core activity in addition to Management of Bauxite Mines in sierra Leone, Oil Carriage Vehicles, Oil Tankers (Vessels), Filling Stations, Oil Storage Depot (180M-Lit capacity)</w:t>
            </w:r>
          </w:p>
        </w:tc>
        <w:tc>
          <w:tcPr>
            <w:tcW w:w="3060" w:type="dxa"/>
            <w:tcBorders>
              <w:bottom w:val="single" w:sz="4" w:space="0" w:color="auto"/>
            </w:tcBorders>
            <w:shd w:val="clear" w:color="auto" w:fill="DAEEF3" w:themeFill="accent5" w:themeFillTint="33"/>
          </w:tcPr>
          <w:p w14:paraId="4E6B38A0" w14:textId="7AC2F0DA" w:rsidR="00CE5513" w:rsidRPr="00622742" w:rsidRDefault="00CE5513" w:rsidP="00AB16EE">
            <w:pPr>
              <w:jc w:val="both"/>
              <w:rPr>
                <w:rFonts w:asciiTheme="minorHAnsi" w:hAnsiTheme="minorHAnsi" w:cstheme="minorHAnsi"/>
                <w:i/>
                <w:iCs/>
                <w:color w:val="7C7C7C"/>
                <w:sz w:val="20"/>
                <w:szCs w:val="22"/>
                <w:lang w:val="en-GB"/>
              </w:rPr>
            </w:pPr>
            <w:r w:rsidRPr="000E7AD9">
              <w:rPr>
                <w:rFonts w:asciiTheme="minorHAnsi" w:hAnsiTheme="minorHAnsi" w:cstheme="minorHAnsi"/>
                <w:b/>
                <w:bCs/>
                <w:sz w:val="22"/>
                <w:szCs w:val="28"/>
                <w:lang w:val="en-GB"/>
              </w:rPr>
              <w:t>July 2012 – Till date</w:t>
            </w:r>
          </w:p>
        </w:tc>
      </w:tr>
      <w:tr w:rsidR="002E2699" w:rsidRPr="00622742" w14:paraId="4B4BBE9A" w14:textId="77777777" w:rsidTr="00EA476D">
        <w:tc>
          <w:tcPr>
            <w:tcW w:w="9108" w:type="dxa"/>
            <w:gridSpan w:val="2"/>
            <w:tcBorders>
              <w:bottom w:val="single" w:sz="4" w:space="0" w:color="auto"/>
            </w:tcBorders>
            <w:shd w:val="clear" w:color="auto" w:fill="DAEEF3" w:themeFill="accent5" w:themeFillTint="33"/>
          </w:tcPr>
          <w:p w14:paraId="5F11DCAD" w14:textId="57CC33E5" w:rsidR="002E2699" w:rsidRPr="000E7AD9" w:rsidRDefault="002E2699" w:rsidP="00A23528">
            <w:pPr>
              <w:rPr>
                <w:rFonts w:asciiTheme="minorHAnsi" w:hAnsiTheme="minorHAnsi" w:cstheme="minorHAnsi"/>
                <w:b/>
                <w:bCs/>
                <w:sz w:val="22"/>
                <w:szCs w:val="28"/>
                <w:lang w:val="en-GB"/>
              </w:rPr>
            </w:pPr>
            <w:r w:rsidRPr="00894667">
              <w:rPr>
                <w:rFonts w:asciiTheme="minorHAnsi" w:hAnsiTheme="minorHAnsi" w:cstheme="minorHAnsi"/>
                <w:b/>
                <w:bCs/>
                <w:szCs w:val="28"/>
                <w:lang w:val="en-GB"/>
              </w:rPr>
              <w:t xml:space="preserve">Accounts Finance &amp; Trade Finance </w:t>
            </w:r>
            <w:r w:rsidRPr="000E7AD9">
              <w:rPr>
                <w:rFonts w:asciiTheme="minorHAnsi" w:hAnsiTheme="minorHAnsi" w:cstheme="minorHAnsi"/>
                <w:b/>
                <w:bCs/>
                <w:szCs w:val="28"/>
                <w:lang w:val="en-GB"/>
              </w:rPr>
              <w:t>Manager – (Supervising a team of 4 members and reporting  to  the CFO)</w:t>
            </w:r>
          </w:p>
        </w:tc>
      </w:tr>
      <w:tr w:rsidR="00EF269F" w:rsidRPr="00622742" w14:paraId="6EA37CD5" w14:textId="77777777" w:rsidTr="0077626D">
        <w:trPr>
          <w:trHeight w:val="472"/>
        </w:trPr>
        <w:tc>
          <w:tcPr>
            <w:tcW w:w="9108" w:type="dxa"/>
            <w:gridSpan w:val="2"/>
            <w:shd w:val="clear" w:color="auto" w:fill="auto"/>
          </w:tcPr>
          <w:p w14:paraId="4A4FC404" w14:textId="16154836" w:rsidR="008D3593" w:rsidRPr="008A6209" w:rsidRDefault="008D3593" w:rsidP="00AB16EE">
            <w:pPr>
              <w:jc w:val="both"/>
              <w:rPr>
                <w:rFonts w:asciiTheme="minorHAnsi" w:hAnsiTheme="minorHAnsi" w:cstheme="minorHAnsi"/>
                <w:sz w:val="22"/>
                <w:szCs w:val="22"/>
                <w:lang w:val="en-GB"/>
              </w:rPr>
            </w:pPr>
            <w:r w:rsidRPr="00622742">
              <w:rPr>
                <w:rFonts w:asciiTheme="minorHAnsi" w:hAnsiTheme="minorHAnsi" w:cstheme="minorHAnsi"/>
                <w:sz w:val="22"/>
                <w:szCs w:val="22"/>
                <w:lang w:val="en-GB"/>
              </w:rPr>
              <w:t xml:space="preserve">My responsibilities </w:t>
            </w:r>
            <w:r w:rsidRPr="008A6209">
              <w:rPr>
                <w:rFonts w:asciiTheme="minorHAnsi" w:hAnsiTheme="minorHAnsi" w:cstheme="minorHAnsi"/>
                <w:sz w:val="22"/>
                <w:szCs w:val="22"/>
                <w:lang w:val="en-GB"/>
              </w:rPr>
              <w:t>in this compan</w:t>
            </w:r>
            <w:r w:rsidR="002B15A1" w:rsidRPr="008A6209">
              <w:rPr>
                <w:rFonts w:asciiTheme="minorHAnsi" w:hAnsiTheme="minorHAnsi" w:cstheme="minorHAnsi"/>
                <w:sz w:val="22"/>
                <w:szCs w:val="22"/>
                <w:lang w:val="en-GB"/>
              </w:rPr>
              <w:t>y as Finance and Trade Finance Manager</w:t>
            </w:r>
            <w:r w:rsidRPr="008A6209">
              <w:rPr>
                <w:rFonts w:asciiTheme="minorHAnsi" w:hAnsiTheme="minorHAnsi" w:cstheme="minorHAnsi"/>
                <w:sz w:val="22"/>
                <w:szCs w:val="22"/>
                <w:lang w:val="en-GB"/>
              </w:rPr>
              <w:t xml:space="preserve"> are as follows:</w:t>
            </w:r>
          </w:p>
          <w:p w14:paraId="0BDD73CA" w14:textId="77777777" w:rsidR="00971F4B" w:rsidRPr="008A6209" w:rsidRDefault="00971F4B" w:rsidP="00AB16EE">
            <w:pPr>
              <w:spacing w:after="120"/>
              <w:ind w:left="720"/>
              <w:jc w:val="both"/>
              <w:textAlignment w:val="baseline"/>
              <w:rPr>
                <w:rFonts w:asciiTheme="minorHAnsi" w:hAnsiTheme="minorHAnsi" w:cstheme="minorHAnsi"/>
                <w:sz w:val="2"/>
                <w:szCs w:val="22"/>
                <w:lang w:val="en-GB"/>
              </w:rPr>
            </w:pPr>
          </w:p>
          <w:p w14:paraId="3D2FE5F4" w14:textId="77777777" w:rsidR="005A2F4E" w:rsidRPr="008A6209" w:rsidRDefault="007A3DF5" w:rsidP="00215E6F">
            <w:pPr>
              <w:numPr>
                <w:ilvl w:val="0"/>
                <w:numId w:val="5"/>
              </w:numPr>
              <w:jc w:val="both"/>
              <w:textAlignment w:val="baseline"/>
              <w:rPr>
                <w:rFonts w:asciiTheme="minorHAnsi" w:hAnsiTheme="minorHAnsi" w:cstheme="minorHAnsi"/>
                <w:sz w:val="22"/>
                <w:szCs w:val="22"/>
                <w:lang w:val="en-GB"/>
              </w:rPr>
            </w:pPr>
            <w:r w:rsidRPr="008A6209">
              <w:rPr>
                <w:rFonts w:asciiTheme="minorHAnsi" w:hAnsiTheme="minorHAnsi" w:cstheme="minorHAnsi"/>
                <w:sz w:val="22"/>
                <w:szCs w:val="22"/>
                <w:lang w:val="en-GB"/>
              </w:rPr>
              <w:t xml:space="preserve">Collecting, collating, preparing and interpreting </w:t>
            </w:r>
            <w:r w:rsidR="007540F3" w:rsidRPr="008A6209">
              <w:rPr>
                <w:rFonts w:asciiTheme="minorHAnsi" w:hAnsiTheme="minorHAnsi" w:cstheme="minorHAnsi"/>
                <w:sz w:val="22"/>
                <w:szCs w:val="22"/>
                <w:lang w:val="en-GB"/>
              </w:rPr>
              <w:t xml:space="preserve">financial </w:t>
            </w:r>
            <w:r w:rsidRPr="008A6209">
              <w:rPr>
                <w:rFonts w:asciiTheme="minorHAnsi" w:hAnsiTheme="minorHAnsi" w:cstheme="minorHAnsi"/>
                <w:sz w:val="22"/>
                <w:szCs w:val="22"/>
                <w:lang w:val="en-GB"/>
              </w:rPr>
              <w:t>reports, budgets, accounts, commentaries and financial statements</w:t>
            </w:r>
            <w:r w:rsidR="005A2F4E" w:rsidRPr="008A6209">
              <w:rPr>
                <w:rFonts w:asciiTheme="minorHAnsi" w:hAnsiTheme="minorHAnsi" w:cstheme="minorHAnsi"/>
                <w:sz w:val="22"/>
                <w:szCs w:val="22"/>
                <w:lang w:val="en-GB"/>
              </w:rPr>
              <w:t>.</w:t>
            </w:r>
          </w:p>
          <w:p w14:paraId="3F8EE88C" w14:textId="04C964E2" w:rsidR="002C6B43" w:rsidRPr="008A6209" w:rsidRDefault="00971F4B" w:rsidP="00215E6F">
            <w:pPr>
              <w:numPr>
                <w:ilvl w:val="0"/>
                <w:numId w:val="5"/>
              </w:numPr>
              <w:jc w:val="both"/>
              <w:textAlignment w:val="baseline"/>
              <w:rPr>
                <w:rFonts w:asciiTheme="minorHAnsi" w:hAnsiTheme="minorHAnsi" w:cstheme="minorHAnsi"/>
                <w:sz w:val="22"/>
                <w:szCs w:val="22"/>
                <w:lang w:val="en-GB"/>
              </w:rPr>
            </w:pPr>
            <w:r w:rsidRPr="008A6209">
              <w:rPr>
                <w:rFonts w:asciiTheme="minorHAnsi" w:hAnsiTheme="minorHAnsi" w:cstheme="minorHAnsi"/>
                <w:sz w:val="22"/>
                <w:szCs w:val="22"/>
                <w:lang w:val="en-GB"/>
              </w:rPr>
              <w:t>Monitor the day-to-day financial operations within the company, such as payroll, invoicing,</w:t>
            </w:r>
            <w:r w:rsidR="00B61D7B" w:rsidRPr="008A6209">
              <w:rPr>
                <w:rFonts w:asciiTheme="minorHAnsi" w:hAnsiTheme="minorHAnsi" w:cstheme="minorHAnsi"/>
                <w:sz w:val="22"/>
                <w:szCs w:val="22"/>
                <w:lang w:val="en-GB"/>
              </w:rPr>
              <w:t xml:space="preserve"> budgets, account payables, account receivables, expenses etc.</w:t>
            </w:r>
            <w:r w:rsidRPr="008A6209">
              <w:rPr>
                <w:rFonts w:asciiTheme="minorHAnsi" w:hAnsiTheme="minorHAnsi" w:cstheme="minorHAnsi"/>
                <w:sz w:val="22"/>
                <w:szCs w:val="22"/>
                <w:lang w:val="en-GB"/>
              </w:rPr>
              <w:t xml:space="preserve"> and other transactions</w:t>
            </w:r>
            <w:r w:rsidR="007E6702" w:rsidRPr="008A6209">
              <w:rPr>
                <w:rFonts w:asciiTheme="minorHAnsi" w:hAnsiTheme="minorHAnsi" w:cstheme="minorHAnsi"/>
                <w:sz w:val="22"/>
                <w:szCs w:val="22"/>
                <w:lang w:val="en-GB"/>
              </w:rPr>
              <w:t>.</w:t>
            </w:r>
          </w:p>
          <w:p w14:paraId="668A9933" w14:textId="13C9CB74" w:rsidR="000F4E48" w:rsidRPr="008A6209" w:rsidRDefault="00971F4B" w:rsidP="00215E6F">
            <w:pPr>
              <w:numPr>
                <w:ilvl w:val="0"/>
                <w:numId w:val="5"/>
              </w:numPr>
              <w:shd w:val="clear" w:color="auto" w:fill="FFFFFF"/>
              <w:jc w:val="both"/>
              <w:rPr>
                <w:rFonts w:asciiTheme="minorHAnsi" w:hAnsiTheme="minorHAnsi" w:cstheme="minorHAnsi"/>
                <w:sz w:val="22"/>
                <w:szCs w:val="22"/>
                <w:lang w:val="en-GB"/>
              </w:rPr>
            </w:pPr>
            <w:r w:rsidRPr="008A6209">
              <w:rPr>
                <w:rFonts w:asciiTheme="minorHAnsi" w:hAnsiTheme="minorHAnsi" w:cstheme="minorHAnsi"/>
                <w:sz w:val="22"/>
                <w:szCs w:val="22"/>
                <w:lang w:val="en-GB"/>
              </w:rPr>
              <w:t>Oversee financial department employees, including financial assistants and accountants</w:t>
            </w:r>
            <w:r w:rsidR="00AB16EE" w:rsidRPr="008A6209">
              <w:rPr>
                <w:rFonts w:asciiTheme="minorHAnsi" w:hAnsiTheme="minorHAnsi" w:cstheme="minorHAnsi"/>
                <w:sz w:val="22"/>
                <w:szCs w:val="22"/>
                <w:lang w:val="en-GB"/>
              </w:rPr>
              <w:t>.</w:t>
            </w:r>
          </w:p>
          <w:p w14:paraId="527BB133" w14:textId="22C123E4" w:rsidR="007A3DF5" w:rsidRPr="008A6209" w:rsidRDefault="007A3DF5" w:rsidP="00215E6F">
            <w:pPr>
              <w:numPr>
                <w:ilvl w:val="0"/>
                <w:numId w:val="5"/>
              </w:numPr>
              <w:shd w:val="clear" w:color="auto" w:fill="FFFFFF"/>
              <w:jc w:val="both"/>
              <w:rPr>
                <w:rFonts w:asciiTheme="minorHAnsi" w:hAnsiTheme="minorHAnsi" w:cstheme="minorHAnsi"/>
                <w:sz w:val="22"/>
                <w:szCs w:val="22"/>
                <w:lang w:val="en-GB"/>
              </w:rPr>
            </w:pPr>
            <w:r w:rsidRPr="008A6209">
              <w:rPr>
                <w:rFonts w:asciiTheme="minorHAnsi" w:hAnsiTheme="minorHAnsi" w:cstheme="minorHAnsi"/>
                <w:sz w:val="22"/>
                <w:szCs w:val="22"/>
                <w:lang w:val="en-GB"/>
              </w:rPr>
              <w:t>Developing long-term business plans based on these reports</w:t>
            </w:r>
            <w:r w:rsidR="00AB16EE" w:rsidRPr="008A6209">
              <w:rPr>
                <w:rFonts w:asciiTheme="minorHAnsi" w:hAnsiTheme="minorHAnsi" w:cstheme="minorHAnsi"/>
                <w:sz w:val="22"/>
                <w:szCs w:val="22"/>
                <w:lang w:val="en-GB"/>
              </w:rPr>
              <w:t xml:space="preserve"> specially cash flows.</w:t>
            </w:r>
          </w:p>
          <w:p w14:paraId="6A9F3462" w14:textId="4FB6D12D" w:rsidR="00E7479D" w:rsidRPr="008A6209" w:rsidRDefault="00E7479D" w:rsidP="00215E6F">
            <w:pPr>
              <w:pStyle w:val="ListParagraph"/>
              <w:numPr>
                <w:ilvl w:val="0"/>
                <w:numId w:val="5"/>
              </w:numPr>
              <w:autoSpaceDE w:val="0"/>
              <w:autoSpaceDN w:val="0"/>
              <w:adjustRightInd w:val="0"/>
              <w:jc w:val="both"/>
              <w:rPr>
                <w:rFonts w:asciiTheme="minorHAnsi" w:hAnsiTheme="minorHAnsi" w:cstheme="minorHAnsi"/>
                <w:sz w:val="22"/>
                <w:szCs w:val="22"/>
                <w:lang w:val="en-GB"/>
              </w:rPr>
            </w:pPr>
            <w:r w:rsidRPr="008A6209">
              <w:rPr>
                <w:rFonts w:asciiTheme="minorHAnsi" w:hAnsiTheme="minorHAnsi" w:cstheme="minorHAnsi"/>
                <w:sz w:val="22"/>
                <w:szCs w:val="22"/>
                <w:lang w:val="en-GB"/>
              </w:rPr>
              <w:t xml:space="preserve">Inventory valuation. </w:t>
            </w:r>
          </w:p>
          <w:p w14:paraId="208FE0E0" w14:textId="6E8CA250" w:rsidR="007A3DF5" w:rsidRPr="008A6209" w:rsidRDefault="007A3DF5" w:rsidP="0047543C">
            <w:pPr>
              <w:pStyle w:val="ListParagraph"/>
              <w:numPr>
                <w:ilvl w:val="0"/>
                <w:numId w:val="5"/>
              </w:numPr>
              <w:autoSpaceDE w:val="0"/>
              <w:autoSpaceDN w:val="0"/>
              <w:adjustRightInd w:val="0"/>
              <w:jc w:val="both"/>
              <w:rPr>
                <w:rFonts w:asciiTheme="minorHAnsi" w:hAnsiTheme="minorHAnsi" w:cstheme="minorHAnsi"/>
                <w:sz w:val="22"/>
                <w:szCs w:val="22"/>
                <w:lang w:val="en-GB"/>
              </w:rPr>
            </w:pPr>
            <w:r w:rsidRPr="008A6209">
              <w:rPr>
                <w:rFonts w:asciiTheme="minorHAnsi" w:hAnsiTheme="minorHAnsi" w:cstheme="minorHAnsi"/>
                <w:sz w:val="22"/>
                <w:szCs w:val="22"/>
                <w:lang w:val="en-GB"/>
              </w:rPr>
              <w:t>Developing strategies that work to minimise financial risk</w:t>
            </w:r>
            <w:r w:rsidR="00AB16EE" w:rsidRPr="008A6209">
              <w:rPr>
                <w:rFonts w:asciiTheme="minorHAnsi" w:hAnsiTheme="minorHAnsi" w:cstheme="minorHAnsi"/>
                <w:sz w:val="22"/>
                <w:szCs w:val="22"/>
                <w:lang w:val="en-GB"/>
              </w:rPr>
              <w:t xml:space="preserve"> specially product pricing</w:t>
            </w:r>
            <w:r w:rsidR="0048221C" w:rsidRPr="008A6209">
              <w:rPr>
                <w:rFonts w:asciiTheme="minorHAnsi" w:hAnsiTheme="minorHAnsi" w:cstheme="minorHAnsi"/>
                <w:sz w:val="22"/>
                <w:szCs w:val="22"/>
                <w:lang w:val="en-GB"/>
              </w:rPr>
              <w:t xml:space="preserve"> like ICE and Platt</w:t>
            </w:r>
            <w:r w:rsidR="00AB16EE" w:rsidRPr="008A6209">
              <w:rPr>
                <w:rFonts w:asciiTheme="minorHAnsi" w:hAnsiTheme="minorHAnsi" w:cstheme="minorHAnsi"/>
                <w:sz w:val="22"/>
                <w:szCs w:val="22"/>
                <w:lang w:val="en-GB"/>
              </w:rPr>
              <w:t xml:space="preserve">. </w:t>
            </w:r>
          </w:p>
          <w:p w14:paraId="63A12D66" w14:textId="5A175BF0" w:rsidR="00850604" w:rsidRPr="00215E6F" w:rsidRDefault="00850604" w:rsidP="00215E6F">
            <w:pPr>
              <w:pStyle w:val="ListParagraph"/>
              <w:numPr>
                <w:ilvl w:val="0"/>
                <w:numId w:val="5"/>
              </w:numPr>
              <w:autoSpaceDE w:val="0"/>
              <w:autoSpaceDN w:val="0"/>
              <w:adjustRightInd w:val="0"/>
              <w:jc w:val="both"/>
              <w:rPr>
                <w:rFonts w:asciiTheme="minorHAnsi" w:hAnsiTheme="minorHAnsi" w:cstheme="minorHAnsi"/>
                <w:sz w:val="22"/>
                <w:szCs w:val="22"/>
                <w:lang w:val="en-GB"/>
              </w:rPr>
            </w:pPr>
            <w:r w:rsidRPr="008A6209">
              <w:rPr>
                <w:rFonts w:asciiTheme="minorHAnsi" w:hAnsiTheme="minorHAnsi" w:cstheme="minorHAnsi"/>
                <w:sz w:val="22"/>
                <w:szCs w:val="22"/>
                <w:lang w:val="en-GB"/>
              </w:rPr>
              <w:t>Preparing projected costing of</w:t>
            </w:r>
            <w:r w:rsidRPr="00971F4B">
              <w:rPr>
                <w:rFonts w:asciiTheme="minorHAnsi" w:hAnsiTheme="minorHAnsi" w:cstheme="minorHAnsi"/>
                <w:sz w:val="22"/>
                <w:szCs w:val="22"/>
                <w:lang w:val="en-GB"/>
              </w:rPr>
              <w:t xml:space="preserve"> the oil cargoes</w:t>
            </w:r>
            <w:r>
              <w:rPr>
                <w:rFonts w:asciiTheme="minorHAnsi" w:hAnsiTheme="minorHAnsi" w:cstheme="minorHAnsi"/>
                <w:sz w:val="22"/>
                <w:szCs w:val="22"/>
                <w:lang w:val="en-GB"/>
              </w:rPr>
              <w:t xml:space="preserve"> </w:t>
            </w:r>
            <w:r w:rsidR="00993D0D">
              <w:rPr>
                <w:rFonts w:asciiTheme="minorHAnsi" w:hAnsiTheme="minorHAnsi" w:cstheme="minorHAnsi"/>
                <w:sz w:val="22"/>
                <w:szCs w:val="22"/>
                <w:lang w:val="en-GB"/>
              </w:rPr>
              <w:t>or</w:t>
            </w:r>
            <w:r>
              <w:rPr>
                <w:rFonts w:asciiTheme="minorHAnsi" w:hAnsiTheme="minorHAnsi" w:cstheme="minorHAnsi"/>
                <w:sz w:val="22"/>
                <w:szCs w:val="22"/>
                <w:lang w:val="en-GB"/>
              </w:rPr>
              <w:t xml:space="preserve"> various products </w:t>
            </w:r>
            <w:r w:rsidRPr="00971F4B">
              <w:rPr>
                <w:rFonts w:asciiTheme="minorHAnsi" w:hAnsiTheme="minorHAnsi" w:cstheme="minorHAnsi"/>
                <w:sz w:val="22"/>
                <w:szCs w:val="22"/>
                <w:lang w:val="en-GB"/>
              </w:rPr>
              <w:t>like Gasoil, PMS, Butane, Bitumen</w:t>
            </w:r>
            <w:r>
              <w:rPr>
                <w:rFonts w:asciiTheme="minorHAnsi" w:hAnsiTheme="minorHAnsi" w:cstheme="minorHAnsi"/>
                <w:sz w:val="22"/>
                <w:szCs w:val="22"/>
                <w:lang w:val="en-GB"/>
              </w:rPr>
              <w:t xml:space="preserve"> and recording of the actual cost and matching the same with projected cost and </w:t>
            </w:r>
            <w:r>
              <w:rPr>
                <w:rFonts w:asciiTheme="minorHAnsi" w:hAnsiTheme="minorHAnsi" w:cstheme="minorHAnsi"/>
                <w:sz w:val="22"/>
                <w:szCs w:val="22"/>
                <w:lang w:val="en-GB"/>
              </w:rPr>
              <w:lastRenderedPageBreak/>
              <w:t xml:space="preserve">document </w:t>
            </w:r>
            <w:r w:rsidR="00215E6F">
              <w:rPr>
                <w:rFonts w:asciiTheme="minorHAnsi" w:hAnsiTheme="minorHAnsi" w:cstheme="minorHAnsi"/>
                <w:sz w:val="22"/>
                <w:szCs w:val="22"/>
                <w:lang w:val="en-GB"/>
              </w:rPr>
              <w:t>the reason of variances.</w:t>
            </w:r>
          </w:p>
          <w:p w14:paraId="6D506B4F" w14:textId="77777777" w:rsidR="008D3593" w:rsidRPr="008A6209" w:rsidRDefault="008D3593" w:rsidP="00AB16EE">
            <w:pPr>
              <w:autoSpaceDE w:val="0"/>
              <w:autoSpaceDN w:val="0"/>
              <w:adjustRightInd w:val="0"/>
              <w:jc w:val="both"/>
              <w:rPr>
                <w:rFonts w:asciiTheme="minorHAnsi" w:hAnsiTheme="minorHAnsi" w:cstheme="minorHAnsi"/>
                <w:sz w:val="2"/>
                <w:szCs w:val="22"/>
                <w:lang w:val="en-GB"/>
              </w:rPr>
            </w:pPr>
          </w:p>
          <w:p w14:paraId="3194C088" w14:textId="1FA20338" w:rsidR="00DB7DFE" w:rsidRPr="00215E6F" w:rsidRDefault="008D3593" w:rsidP="00AB16EE">
            <w:pPr>
              <w:pStyle w:val="ListParagraph"/>
              <w:numPr>
                <w:ilvl w:val="0"/>
                <w:numId w:val="5"/>
              </w:numPr>
              <w:autoSpaceDE w:val="0"/>
              <w:autoSpaceDN w:val="0"/>
              <w:adjustRightInd w:val="0"/>
              <w:jc w:val="both"/>
              <w:rPr>
                <w:rFonts w:asciiTheme="minorHAnsi" w:hAnsiTheme="minorHAnsi" w:cstheme="minorHAnsi"/>
                <w:sz w:val="22"/>
                <w:szCs w:val="22"/>
                <w:lang w:val="en-GB"/>
              </w:rPr>
            </w:pPr>
            <w:r w:rsidRPr="008A6209">
              <w:rPr>
                <w:rFonts w:asciiTheme="minorHAnsi" w:hAnsiTheme="minorHAnsi" w:cstheme="minorHAnsi"/>
                <w:sz w:val="22"/>
                <w:szCs w:val="22"/>
                <w:lang w:val="en-GB"/>
              </w:rPr>
              <w:t>Receiving and sending draft Letter of credit from and to customers and suppliers respectively, review the same and inform about the changes required with customers and suppliers in London, Geneva, India, Singapore, Johannesburg, Abidjan, Oslo and Lagos.</w:t>
            </w:r>
          </w:p>
          <w:p w14:paraId="66F3E49A" w14:textId="427BEBE2" w:rsidR="008D3593" w:rsidRPr="00622742" w:rsidRDefault="008D3593" w:rsidP="0047543C">
            <w:pPr>
              <w:pStyle w:val="ListParagraph"/>
              <w:numPr>
                <w:ilvl w:val="0"/>
                <w:numId w:val="5"/>
              </w:numPr>
              <w:autoSpaceDE w:val="0"/>
              <w:autoSpaceDN w:val="0"/>
              <w:adjustRightInd w:val="0"/>
              <w:jc w:val="both"/>
              <w:rPr>
                <w:rFonts w:asciiTheme="minorHAnsi" w:hAnsiTheme="minorHAnsi" w:cstheme="minorHAnsi"/>
                <w:sz w:val="22"/>
                <w:szCs w:val="22"/>
                <w:lang w:val="en-GB"/>
              </w:rPr>
            </w:pPr>
            <w:r w:rsidRPr="008A6209">
              <w:rPr>
                <w:rFonts w:asciiTheme="minorHAnsi" w:hAnsiTheme="minorHAnsi" w:cstheme="minorHAnsi"/>
                <w:sz w:val="22"/>
                <w:szCs w:val="22"/>
                <w:lang w:val="en-GB"/>
              </w:rPr>
              <w:t>Bank correspondence for bank transfers</w:t>
            </w:r>
            <w:r w:rsidR="00AA25C0" w:rsidRPr="008A6209">
              <w:rPr>
                <w:rFonts w:asciiTheme="minorHAnsi" w:hAnsiTheme="minorHAnsi" w:cstheme="minorHAnsi"/>
                <w:sz w:val="22"/>
                <w:szCs w:val="22"/>
                <w:lang w:val="en-GB"/>
              </w:rPr>
              <w:t xml:space="preserve">, bills for collection and </w:t>
            </w:r>
            <w:r w:rsidRPr="008A6209">
              <w:rPr>
                <w:rFonts w:asciiTheme="minorHAnsi" w:hAnsiTheme="minorHAnsi" w:cstheme="minorHAnsi"/>
                <w:sz w:val="22"/>
                <w:szCs w:val="22"/>
                <w:lang w:val="en-GB"/>
              </w:rPr>
              <w:t>letter of credit with banks in London, Paris, Geneva, Frankfurt</w:t>
            </w:r>
            <w:r w:rsidRPr="00622742">
              <w:rPr>
                <w:rFonts w:asciiTheme="minorHAnsi" w:hAnsiTheme="minorHAnsi" w:cstheme="minorHAnsi"/>
                <w:sz w:val="22"/>
                <w:szCs w:val="22"/>
                <w:lang w:val="en-GB"/>
              </w:rPr>
              <w:t xml:space="preserve">, Dublin, Dubai, Johannesburg and Lagos. </w:t>
            </w:r>
          </w:p>
          <w:p w14:paraId="3595CF0C" w14:textId="77777777" w:rsidR="008D3593" w:rsidRPr="008028D5" w:rsidRDefault="008D3593" w:rsidP="00AB16EE">
            <w:pPr>
              <w:autoSpaceDE w:val="0"/>
              <w:autoSpaceDN w:val="0"/>
              <w:adjustRightInd w:val="0"/>
              <w:jc w:val="both"/>
              <w:rPr>
                <w:rFonts w:asciiTheme="minorHAnsi" w:hAnsiTheme="minorHAnsi" w:cstheme="minorHAnsi"/>
                <w:sz w:val="6"/>
                <w:szCs w:val="22"/>
                <w:lang w:val="en-GB"/>
              </w:rPr>
            </w:pPr>
          </w:p>
          <w:p w14:paraId="5FDE4FAD" w14:textId="5FC99D40" w:rsidR="00490F84" w:rsidRPr="00E97FF5" w:rsidRDefault="00490F84" w:rsidP="00624C96">
            <w:pPr>
              <w:pStyle w:val="ListParagraph"/>
              <w:numPr>
                <w:ilvl w:val="0"/>
                <w:numId w:val="5"/>
              </w:numPr>
              <w:autoSpaceDE w:val="0"/>
              <w:autoSpaceDN w:val="0"/>
              <w:adjustRightInd w:val="0"/>
              <w:jc w:val="both"/>
              <w:rPr>
                <w:rFonts w:asciiTheme="minorHAnsi" w:hAnsiTheme="minorHAnsi" w:cstheme="minorHAnsi"/>
                <w:sz w:val="2"/>
                <w:szCs w:val="22"/>
                <w:lang w:val="en-GB"/>
              </w:rPr>
            </w:pPr>
          </w:p>
        </w:tc>
      </w:tr>
      <w:tr w:rsidR="00A100A0" w:rsidRPr="00622742" w14:paraId="6C0A3F14" w14:textId="77777777" w:rsidTr="0077626D">
        <w:trPr>
          <w:trHeight w:val="169"/>
        </w:trPr>
        <w:tc>
          <w:tcPr>
            <w:tcW w:w="6048" w:type="dxa"/>
            <w:shd w:val="clear" w:color="auto" w:fill="DAEEF3" w:themeFill="accent5" w:themeFillTint="33"/>
          </w:tcPr>
          <w:p w14:paraId="4E2644F0" w14:textId="50A7EE32" w:rsidR="00A100A0" w:rsidRPr="00622742" w:rsidRDefault="00445D9F" w:rsidP="00445D9F">
            <w:pPr>
              <w:rPr>
                <w:rFonts w:asciiTheme="minorHAnsi" w:hAnsiTheme="minorHAnsi" w:cstheme="minorHAnsi"/>
                <w:b/>
                <w:bCs/>
                <w:sz w:val="28"/>
                <w:szCs w:val="28"/>
                <w:lang w:val="en-GB"/>
              </w:rPr>
            </w:pPr>
            <w:r>
              <w:rPr>
                <w:rFonts w:asciiTheme="minorHAnsi" w:hAnsiTheme="minorHAnsi" w:cstheme="minorHAnsi"/>
                <w:b/>
                <w:bCs/>
                <w:sz w:val="28"/>
                <w:szCs w:val="28"/>
                <w:lang w:val="en-GB"/>
              </w:rPr>
              <w:lastRenderedPageBreak/>
              <w:t xml:space="preserve">Deloitte </w:t>
            </w:r>
          </w:p>
        </w:tc>
        <w:tc>
          <w:tcPr>
            <w:tcW w:w="3060" w:type="dxa"/>
            <w:shd w:val="clear" w:color="auto" w:fill="DAEEF3" w:themeFill="accent5" w:themeFillTint="33"/>
          </w:tcPr>
          <w:p w14:paraId="22FA0122" w14:textId="65144C45" w:rsidR="00A100A0" w:rsidRPr="00622742" w:rsidRDefault="00445D9F" w:rsidP="00445D9F">
            <w:pPr>
              <w:jc w:val="center"/>
              <w:rPr>
                <w:rFonts w:asciiTheme="minorHAnsi" w:hAnsiTheme="minorHAnsi" w:cstheme="minorHAnsi"/>
                <w:b/>
                <w:bCs/>
                <w:sz w:val="28"/>
                <w:szCs w:val="28"/>
                <w:lang w:val="en-GB"/>
              </w:rPr>
            </w:pPr>
            <w:r w:rsidRPr="00622742">
              <w:rPr>
                <w:rFonts w:asciiTheme="minorHAnsi" w:hAnsiTheme="minorHAnsi" w:cstheme="minorHAnsi"/>
                <w:b/>
                <w:bCs/>
                <w:sz w:val="28"/>
                <w:szCs w:val="28"/>
                <w:lang w:val="en-GB"/>
              </w:rPr>
              <w:t>July 2011 – June 2012</w:t>
            </w:r>
          </w:p>
        </w:tc>
      </w:tr>
      <w:tr w:rsidR="00445D9F" w:rsidRPr="00622742" w14:paraId="4B9D2B1C" w14:textId="77777777" w:rsidTr="0077626D">
        <w:trPr>
          <w:trHeight w:val="168"/>
        </w:trPr>
        <w:tc>
          <w:tcPr>
            <w:tcW w:w="9108" w:type="dxa"/>
            <w:gridSpan w:val="2"/>
            <w:shd w:val="clear" w:color="auto" w:fill="DAEEF3" w:themeFill="accent5" w:themeFillTint="33"/>
          </w:tcPr>
          <w:p w14:paraId="3D0D8B13" w14:textId="0B299CFD" w:rsidR="00445D9F" w:rsidRPr="00622742" w:rsidRDefault="00445D9F" w:rsidP="00445D9F">
            <w:pPr>
              <w:rPr>
                <w:rFonts w:asciiTheme="minorHAnsi" w:hAnsiTheme="minorHAnsi" w:cstheme="minorHAnsi"/>
                <w:b/>
                <w:bCs/>
                <w:sz w:val="28"/>
                <w:szCs w:val="28"/>
                <w:lang w:val="en-GB"/>
              </w:rPr>
            </w:pPr>
            <w:r w:rsidRPr="00622742">
              <w:rPr>
                <w:rFonts w:asciiTheme="minorHAnsi" w:hAnsiTheme="minorHAnsi" w:cstheme="minorHAnsi"/>
                <w:b/>
                <w:bCs/>
                <w:sz w:val="28"/>
                <w:szCs w:val="28"/>
                <w:lang w:val="en-GB"/>
              </w:rPr>
              <w:t>VAT Consultant</w:t>
            </w:r>
          </w:p>
        </w:tc>
      </w:tr>
      <w:tr w:rsidR="002B15A1" w:rsidRPr="00622742" w14:paraId="0C5F64C5" w14:textId="77777777" w:rsidTr="0077626D">
        <w:trPr>
          <w:trHeight w:val="1606"/>
        </w:trPr>
        <w:tc>
          <w:tcPr>
            <w:tcW w:w="9108" w:type="dxa"/>
            <w:gridSpan w:val="2"/>
            <w:shd w:val="clear" w:color="auto" w:fill="auto"/>
          </w:tcPr>
          <w:p w14:paraId="4C8D93D5" w14:textId="7B6F657C" w:rsidR="002B15A1" w:rsidRPr="00622742" w:rsidRDefault="002B15A1" w:rsidP="00AB16EE">
            <w:pPr>
              <w:jc w:val="both"/>
              <w:rPr>
                <w:rFonts w:asciiTheme="minorHAnsi" w:hAnsiTheme="minorHAnsi" w:cstheme="minorHAnsi"/>
                <w:sz w:val="22"/>
                <w:szCs w:val="22"/>
                <w:lang w:val="en-GB"/>
              </w:rPr>
            </w:pPr>
            <w:r w:rsidRPr="00622742">
              <w:rPr>
                <w:rFonts w:asciiTheme="minorHAnsi" w:hAnsiTheme="minorHAnsi" w:cstheme="minorHAnsi"/>
                <w:sz w:val="22"/>
                <w:szCs w:val="22"/>
                <w:lang w:val="en-GB"/>
              </w:rPr>
              <w:t>I worked as Indirect Tax/VAT/GST Consultant and I was responsible for;</w:t>
            </w:r>
          </w:p>
          <w:p w14:paraId="6E6D3641" w14:textId="77777777" w:rsidR="002B15A1" w:rsidRPr="00622742" w:rsidRDefault="002B15A1" w:rsidP="00AB16EE">
            <w:pPr>
              <w:pStyle w:val="ListParagraph"/>
              <w:jc w:val="both"/>
              <w:rPr>
                <w:rFonts w:asciiTheme="minorHAnsi" w:hAnsiTheme="minorHAnsi" w:cstheme="minorHAnsi"/>
                <w:sz w:val="2"/>
                <w:szCs w:val="22"/>
                <w:lang w:val="en-GB"/>
              </w:rPr>
            </w:pPr>
          </w:p>
          <w:p w14:paraId="547F5D5E" w14:textId="77777777" w:rsidR="002F03D8" w:rsidRPr="005E2CB7" w:rsidRDefault="002F03D8" w:rsidP="00AB16EE">
            <w:pPr>
              <w:pStyle w:val="ListParagraph"/>
              <w:jc w:val="both"/>
              <w:rPr>
                <w:rFonts w:asciiTheme="minorHAnsi" w:hAnsiTheme="minorHAnsi" w:cstheme="minorHAnsi"/>
                <w:sz w:val="6"/>
                <w:szCs w:val="22"/>
                <w:lang w:val="en-GB"/>
              </w:rPr>
            </w:pPr>
          </w:p>
          <w:p w14:paraId="5EC75412" w14:textId="304EB4CF" w:rsidR="002B15A1" w:rsidRPr="00215E6F" w:rsidRDefault="002B15A1" w:rsidP="00215E6F">
            <w:pPr>
              <w:pStyle w:val="ListParagraph"/>
              <w:numPr>
                <w:ilvl w:val="0"/>
                <w:numId w:val="2"/>
              </w:numPr>
              <w:jc w:val="both"/>
              <w:rPr>
                <w:rFonts w:asciiTheme="minorHAnsi" w:hAnsiTheme="minorHAnsi" w:cstheme="minorHAnsi"/>
                <w:sz w:val="22"/>
                <w:szCs w:val="22"/>
                <w:lang w:val="en-GB"/>
              </w:rPr>
            </w:pPr>
            <w:r w:rsidRPr="00622742">
              <w:rPr>
                <w:rFonts w:asciiTheme="minorHAnsi" w:hAnsiTheme="minorHAnsi" w:cstheme="minorHAnsi"/>
                <w:sz w:val="22"/>
                <w:szCs w:val="22"/>
                <w:lang w:val="en-GB"/>
              </w:rPr>
              <w:t xml:space="preserve">Filing VAT return for different banks, Asset Management Companies and Gas distribution </w:t>
            </w:r>
            <w:r w:rsidRPr="008A6209">
              <w:rPr>
                <w:rFonts w:asciiTheme="minorHAnsi" w:hAnsiTheme="minorHAnsi" w:cstheme="minorHAnsi"/>
                <w:sz w:val="22"/>
                <w:szCs w:val="22"/>
                <w:lang w:val="en-GB"/>
              </w:rPr>
              <w:t xml:space="preserve">companies. </w:t>
            </w:r>
          </w:p>
          <w:p w14:paraId="01ABC145" w14:textId="7052A732" w:rsidR="002B15A1" w:rsidRPr="00215E6F" w:rsidRDefault="002B15A1" w:rsidP="00215E6F">
            <w:pPr>
              <w:pStyle w:val="ListParagraph"/>
              <w:numPr>
                <w:ilvl w:val="0"/>
                <w:numId w:val="2"/>
              </w:numPr>
              <w:jc w:val="both"/>
              <w:rPr>
                <w:rFonts w:asciiTheme="minorHAnsi" w:hAnsiTheme="minorHAnsi" w:cstheme="minorHAnsi"/>
                <w:sz w:val="22"/>
                <w:szCs w:val="22"/>
                <w:lang w:val="en-GB"/>
              </w:rPr>
            </w:pPr>
            <w:r w:rsidRPr="008A6209">
              <w:rPr>
                <w:rFonts w:asciiTheme="minorHAnsi" w:hAnsiTheme="minorHAnsi" w:cstheme="minorHAnsi"/>
                <w:sz w:val="22"/>
                <w:szCs w:val="22"/>
                <w:lang w:val="en-GB"/>
              </w:rPr>
              <w:t xml:space="preserve">Apportionment of input tax between exempt, </w:t>
            </w:r>
            <w:proofErr w:type="gramStart"/>
            <w:r w:rsidRPr="008A6209">
              <w:rPr>
                <w:rFonts w:asciiTheme="minorHAnsi" w:hAnsiTheme="minorHAnsi" w:cstheme="minorHAnsi"/>
                <w:sz w:val="22"/>
                <w:szCs w:val="22"/>
                <w:lang w:val="en-GB"/>
              </w:rPr>
              <w:t>zero</w:t>
            </w:r>
            <w:proofErr w:type="gramEnd"/>
            <w:r w:rsidRPr="008A6209">
              <w:rPr>
                <w:rFonts w:asciiTheme="minorHAnsi" w:hAnsiTheme="minorHAnsi" w:cstheme="minorHAnsi"/>
                <w:sz w:val="22"/>
                <w:szCs w:val="22"/>
                <w:lang w:val="en-GB"/>
              </w:rPr>
              <w:t xml:space="preserve"> rated, taxable at standard rate and at specified rates services. </w:t>
            </w:r>
          </w:p>
          <w:p w14:paraId="4E8FFAFA" w14:textId="440683BD" w:rsidR="002B15A1" w:rsidRPr="00215E6F" w:rsidRDefault="002B15A1" w:rsidP="00215E6F">
            <w:pPr>
              <w:pStyle w:val="ListParagraph"/>
              <w:numPr>
                <w:ilvl w:val="0"/>
                <w:numId w:val="2"/>
              </w:numPr>
              <w:jc w:val="both"/>
              <w:rPr>
                <w:rFonts w:asciiTheme="minorHAnsi" w:hAnsiTheme="minorHAnsi" w:cstheme="minorHAnsi"/>
                <w:sz w:val="22"/>
                <w:szCs w:val="22"/>
                <w:lang w:val="en-GB"/>
              </w:rPr>
            </w:pPr>
            <w:r w:rsidRPr="008A6209">
              <w:rPr>
                <w:rFonts w:asciiTheme="minorHAnsi" w:hAnsiTheme="minorHAnsi" w:cstheme="minorHAnsi"/>
                <w:sz w:val="22"/>
                <w:szCs w:val="22"/>
                <w:lang w:val="en-GB"/>
              </w:rPr>
              <w:t>Liaison with tax consultants and tax department regarding new circulars and laws issues, updates and amendments.</w:t>
            </w:r>
          </w:p>
          <w:p w14:paraId="049C1FE4" w14:textId="77777777" w:rsidR="002B15A1" w:rsidRPr="008A6209" w:rsidRDefault="002B15A1" w:rsidP="00215E6F">
            <w:pPr>
              <w:pStyle w:val="ListParagraph"/>
              <w:numPr>
                <w:ilvl w:val="0"/>
                <w:numId w:val="2"/>
              </w:numPr>
              <w:jc w:val="both"/>
              <w:rPr>
                <w:rFonts w:asciiTheme="minorHAnsi" w:hAnsiTheme="minorHAnsi" w:cstheme="minorHAnsi"/>
                <w:sz w:val="22"/>
                <w:szCs w:val="22"/>
                <w:lang w:val="en-GB"/>
              </w:rPr>
            </w:pPr>
            <w:r w:rsidRPr="008A6209">
              <w:rPr>
                <w:rFonts w:asciiTheme="minorHAnsi" w:hAnsiTheme="minorHAnsi" w:cstheme="minorHAnsi"/>
                <w:sz w:val="22"/>
                <w:szCs w:val="22"/>
                <w:lang w:val="en-GB"/>
              </w:rPr>
              <w:t>Providing on call / email professional opinion to the clients regarding updates in law, changes in rules and regulations and their impact.</w:t>
            </w:r>
          </w:p>
          <w:p w14:paraId="6B915965" w14:textId="77777777" w:rsidR="002B15A1" w:rsidRPr="00215E6F" w:rsidRDefault="002B15A1" w:rsidP="00215E6F">
            <w:pPr>
              <w:jc w:val="both"/>
              <w:rPr>
                <w:rFonts w:asciiTheme="minorHAnsi" w:hAnsiTheme="minorHAnsi" w:cstheme="minorHAnsi"/>
                <w:sz w:val="2"/>
                <w:szCs w:val="22"/>
                <w:lang w:val="en-GB"/>
              </w:rPr>
            </w:pPr>
          </w:p>
          <w:p w14:paraId="603525E1" w14:textId="64051F36" w:rsidR="002B15A1" w:rsidRPr="00215E6F" w:rsidRDefault="002B15A1" w:rsidP="00215E6F">
            <w:pPr>
              <w:pStyle w:val="ListParagraph"/>
              <w:numPr>
                <w:ilvl w:val="0"/>
                <w:numId w:val="2"/>
              </w:numPr>
              <w:jc w:val="both"/>
              <w:rPr>
                <w:rFonts w:asciiTheme="minorHAnsi" w:hAnsiTheme="minorHAnsi" w:cstheme="minorHAnsi"/>
                <w:sz w:val="22"/>
                <w:szCs w:val="22"/>
                <w:lang w:val="en-GB"/>
              </w:rPr>
            </w:pPr>
            <w:r w:rsidRPr="008A6209">
              <w:rPr>
                <w:rFonts w:asciiTheme="minorHAnsi" w:hAnsiTheme="minorHAnsi" w:cstheme="minorHAnsi"/>
                <w:sz w:val="22"/>
                <w:szCs w:val="22"/>
                <w:lang w:val="en-GB"/>
              </w:rPr>
              <w:t>Preparing response against queries / legal notices raised by Tax De</w:t>
            </w:r>
            <w:r w:rsidR="00215E6F">
              <w:rPr>
                <w:rFonts w:asciiTheme="minorHAnsi" w:hAnsiTheme="minorHAnsi" w:cstheme="minorHAnsi"/>
                <w:sz w:val="22"/>
                <w:szCs w:val="22"/>
                <w:lang w:val="en-GB"/>
              </w:rPr>
              <w:t>partment on behalf of clients.</w:t>
            </w:r>
          </w:p>
          <w:p w14:paraId="48143D1D" w14:textId="1F9EDB55" w:rsidR="002B15A1" w:rsidRPr="00215E6F" w:rsidRDefault="002B15A1" w:rsidP="00215E6F">
            <w:pPr>
              <w:pStyle w:val="ListParagraph"/>
              <w:numPr>
                <w:ilvl w:val="0"/>
                <w:numId w:val="2"/>
              </w:numPr>
              <w:jc w:val="both"/>
              <w:rPr>
                <w:rFonts w:asciiTheme="minorHAnsi" w:hAnsiTheme="minorHAnsi" w:cstheme="minorHAnsi"/>
                <w:sz w:val="22"/>
                <w:szCs w:val="22"/>
                <w:lang w:val="en-GB"/>
              </w:rPr>
            </w:pPr>
            <w:r w:rsidRPr="00622742">
              <w:rPr>
                <w:rFonts w:asciiTheme="minorHAnsi" w:hAnsiTheme="minorHAnsi" w:cstheme="minorHAnsi"/>
                <w:sz w:val="22"/>
                <w:szCs w:val="22"/>
                <w:lang w:val="en-GB"/>
              </w:rPr>
              <w:t>Monitoring and Audit of withholding tax on Sales Tax.</w:t>
            </w:r>
          </w:p>
          <w:p w14:paraId="4B796D35" w14:textId="77777777" w:rsidR="002B15A1" w:rsidRPr="00622742" w:rsidRDefault="002B15A1" w:rsidP="00215E6F">
            <w:pPr>
              <w:pStyle w:val="ListParagraph"/>
              <w:numPr>
                <w:ilvl w:val="0"/>
                <w:numId w:val="2"/>
              </w:numPr>
              <w:jc w:val="both"/>
              <w:rPr>
                <w:rFonts w:asciiTheme="minorHAnsi" w:hAnsiTheme="minorHAnsi" w:cstheme="minorHAnsi"/>
                <w:sz w:val="22"/>
                <w:szCs w:val="22"/>
                <w:lang w:val="en-GB"/>
              </w:rPr>
            </w:pPr>
            <w:r w:rsidRPr="00622742">
              <w:rPr>
                <w:rFonts w:asciiTheme="minorHAnsi" w:hAnsiTheme="minorHAnsi" w:cstheme="minorHAnsi"/>
                <w:sz w:val="22"/>
                <w:szCs w:val="22"/>
                <w:lang w:val="en-GB"/>
              </w:rPr>
              <w:t>Attended hearings with Commissioner Appeals of Tax Department.</w:t>
            </w:r>
          </w:p>
        </w:tc>
      </w:tr>
      <w:tr w:rsidR="00734154" w:rsidRPr="00622742" w14:paraId="0B15A73F" w14:textId="77777777" w:rsidTr="0077626D">
        <w:trPr>
          <w:trHeight w:val="328"/>
        </w:trPr>
        <w:tc>
          <w:tcPr>
            <w:tcW w:w="6048" w:type="dxa"/>
            <w:shd w:val="clear" w:color="auto" w:fill="DAEEF3" w:themeFill="accent5" w:themeFillTint="33"/>
          </w:tcPr>
          <w:p w14:paraId="0983E05B" w14:textId="25DAF4AE" w:rsidR="00734154" w:rsidRPr="00622742" w:rsidRDefault="00734154" w:rsidP="00CA3345">
            <w:pPr>
              <w:rPr>
                <w:rFonts w:asciiTheme="minorHAnsi" w:hAnsiTheme="minorHAnsi" w:cstheme="minorHAnsi"/>
                <w:b/>
                <w:bCs/>
                <w:sz w:val="28"/>
                <w:szCs w:val="28"/>
                <w:lang w:val="en-GB"/>
              </w:rPr>
            </w:pPr>
            <w:r w:rsidRPr="00622742">
              <w:rPr>
                <w:rFonts w:asciiTheme="minorHAnsi" w:hAnsiTheme="minorHAnsi" w:cstheme="minorHAnsi"/>
                <w:b/>
                <w:bCs/>
                <w:sz w:val="28"/>
                <w:szCs w:val="28"/>
                <w:lang w:val="en-GB"/>
              </w:rPr>
              <w:t>Deloitte</w:t>
            </w:r>
          </w:p>
        </w:tc>
        <w:tc>
          <w:tcPr>
            <w:tcW w:w="3060" w:type="dxa"/>
            <w:shd w:val="clear" w:color="auto" w:fill="DAEEF3" w:themeFill="accent5" w:themeFillTint="33"/>
          </w:tcPr>
          <w:p w14:paraId="2622409E" w14:textId="04E95B39" w:rsidR="00734154" w:rsidRPr="00622742" w:rsidRDefault="00734154" w:rsidP="00AB16EE">
            <w:pPr>
              <w:jc w:val="both"/>
              <w:rPr>
                <w:rFonts w:asciiTheme="minorHAnsi" w:hAnsiTheme="minorHAnsi" w:cstheme="minorHAnsi"/>
                <w:b/>
                <w:bCs/>
                <w:sz w:val="28"/>
                <w:szCs w:val="28"/>
                <w:lang w:val="en-GB"/>
              </w:rPr>
            </w:pPr>
            <w:r>
              <w:rPr>
                <w:rFonts w:asciiTheme="minorHAnsi" w:hAnsiTheme="minorHAnsi" w:cstheme="minorHAnsi"/>
                <w:b/>
                <w:bCs/>
                <w:sz w:val="28"/>
                <w:szCs w:val="28"/>
                <w:lang w:val="en-GB"/>
              </w:rPr>
              <w:t xml:space="preserve"> </w:t>
            </w:r>
            <w:r w:rsidRPr="00622742">
              <w:rPr>
                <w:rFonts w:asciiTheme="minorHAnsi" w:hAnsiTheme="minorHAnsi" w:cstheme="minorHAnsi"/>
                <w:b/>
                <w:bCs/>
                <w:sz w:val="28"/>
                <w:szCs w:val="28"/>
                <w:lang w:val="en-GB"/>
              </w:rPr>
              <w:t>May 2007 – May 2011</w:t>
            </w:r>
          </w:p>
        </w:tc>
      </w:tr>
      <w:tr w:rsidR="006727F0" w:rsidRPr="00622742" w14:paraId="1EEF4786" w14:textId="77777777" w:rsidTr="0077626D">
        <w:trPr>
          <w:trHeight w:val="328"/>
        </w:trPr>
        <w:tc>
          <w:tcPr>
            <w:tcW w:w="9108" w:type="dxa"/>
            <w:gridSpan w:val="2"/>
            <w:shd w:val="clear" w:color="auto" w:fill="DAEEF3" w:themeFill="accent5" w:themeFillTint="33"/>
          </w:tcPr>
          <w:p w14:paraId="121DDE8B" w14:textId="5D6AA91E" w:rsidR="006727F0" w:rsidRDefault="006727F0" w:rsidP="00CA3345">
            <w:pPr>
              <w:rPr>
                <w:rFonts w:asciiTheme="minorHAnsi" w:hAnsiTheme="minorHAnsi" w:cstheme="minorHAnsi"/>
                <w:b/>
                <w:bCs/>
                <w:sz w:val="28"/>
                <w:szCs w:val="28"/>
                <w:lang w:val="en-GB"/>
              </w:rPr>
            </w:pPr>
            <w:r>
              <w:rPr>
                <w:rFonts w:asciiTheme="minorHAnsi" w:hAnsiTheme="minorHAnsi" w:cstheme="minorHAnsi"/>
                <w:b/>
                <w:bCs/>
                <w:sz w:val="28"/>
                <w:szCs w:val="28"/>
                <w:lang w:val="en-GB"/>
              </w:rPr>
              <w:t>Auditor</w:t>
            </w:r>
          </w:p>
        </w:tc>
      </w:tr>
      <w:tr w:rsidR="002B15A1" w:rsidRPr="00622742" w14:paraId="338F484B" w14:textId="77777777" w:rsidTr="0077626D">
        <w:trPr>
          <w:trHeight w:val="2417"/>
        </w:trPr>
        <w:tc>
          <w:tcPr>
            <w:tcW w:w="9108" w:type="dxa"/>
            <w:gridSpan w:val="2"/>
            <w:shd w:val="clear" w:color="auto" w:fill="auto"/>
          </w:tcPr>
          <w:p w14:paraId="58BDD80E" w14:textId="413271EC" w:rsidR="002B15A1" w:rsidRPr="00622742" w:rsidRDefault="002B15A1" w:rsidP="0047543C">
            <w:pPr>
              <w:pStyle w:val="ListParagraph"/>
              <w:numPr>
                <w:ilvl w:val="0"/>
                <w:numId w:val="3"/>
              </w:numPr>
              <w:autoSpaceDE w:val="0"/>
              <w:autoSpaceDN w:val="0"/>
              <w:adjustRightInd w:val="0"/>
              <w:jc w:val="both"/>
              <w:rPr>
                <w:rFonts w:asciiTheme="minorHAnsi" w:hAnsiTheme="minorHAnsi" w:cstheme="minorHAnsi"/>
                <w:sz w:val="22"/>
                <w:szCs w:val="22"/>
                <w:lang w:val="en-GB"/>
              </w:rPr>
            </w:pPr>
            <w:r w:rsidRPr="00622742">
              <w:rPr>
                <w:rFonts w:asciiTheme="minorHAnsi" w:hAnsiTheme="minorHAnsi" w:cstheme="minorHAnsi"/>
                <w:sz w:val="22"/>
                <w:szCs w:val="22"/>
                <w:lang w:val="en-GB"/>
              </w:rPr>
              <w:t>Performed External Financial Audit and Internal Audit on various clients</w:t>
            </w:r>
          </w:p>
          <w:p w14:paraId="06166576" w14:textId="77777777" w:rsidR="002B15A1" w:rsidRPr="00622742" w:rsidRDefault="002B15A1" w:rsidP="00AB16EE">
            <w:pPr>
              <w:autoSpaceDE w:val="0"/>
              <w:autoSpaceDN w:val="0"/>
              <w:adjustRightInd w:val="0"/>
              <w:jc w:val="both"/>
              <w:rPr>
                <w:rFonts w:asciiTheme="minorHAnsi" w:hAnsiTheme="minorHAnsi" w:cstheme="minorHAnsi"/>
                <w:sz w:val="4"/>
                <w:szCs w:val="22"/>
                <w:lang w:val="en-GB"/>
              </w:rPr>
            </w:pPr>
          </w:p>
          <w:p w14:paraId="243F0136" w14:textId="77777777" w:rsidR="002B15A1" w:rsidRPr="00622742" w:rsidRDefault="002B15A1" w:rsidP="0047543C">
            <w:pPr>
              <w:pStyle w:val="ListParagraph"/>
              <w:numPr>
                <w:ilvl w:val="0"/>
                <w:numId w:val="3"/>
              </w:numPr>
              <w:autoSpaceDE w:val="0"/>
              <w:autoSpaceDN w:val="0"/>
              <w:adjustRightInd w:val="0"/>
              <w:jc w:val="both"/>
              <w:rPr>
                <w:rFonts w:asciiTheme="minorHAnsi" w:hAnsiTheme="minorHAnsi" w:cstheme="minorHAnsi"/>
                <w:sz w:val="22"/>
                <w:szCs w:val="22"/>
                <w:lang w:val="en-GB"/>
              </w:rPr>
            </w:pPr>
            <w:r w:rsidRPr="00622742">
              <w:rPr>
                <w:rFonts w:asciiTheme="minorHAnsi" w:hAnsiTheme="minorHAnsi" w:cstheme="minorHAnsi"/>
                <w:sz w:val="22"/>
                <w:szCs w:val="22"/>
                <w:lang w:val="en-GB"/>
              </w:rPr>
              <w:t>Planning and Communicating Audit plan to audit team members, manager and partners.</w:t>
            </w:r>
          </w:p>
          <w:p w14:paraId="201E47F1" w14:textId="77777777" w:rsidR="002B15A1" w:rsidRPr="00622742" w:rsidRDefault="002B15A1" w:rsidP="00AB16EE">
            <w:pPr>
              <w:autoSpaceDE w:val="0"/>
              <w:autoSpaceDN w:val="0"/>
              <w:adjustRightInd w:val="0"/>
              <w:jc w:val="both"/>
              <w:rPr>
                <w:rFonts w:asciiTheme="minorHAnsi" w:hAnsiTheme="minorHAnsi" w:cstheme="minorHAnsi"/>
                <w:sz w:val="2"/>
                <w:szCs w:val="22"/>
                <w:lang w:val="en-GB"/>
              </w:rPr>
            </w:pPr>
          </w:p>
          <w:p w14:paraId="45E98B40" w14:textId="043F7FB8" w:rsidR="002B15A1" w:rsidRPr="00D911DC" w:rsidRDefault="002B15A1" w:rsidP="00AB16EE">
            <w:pPr>
              <w:pStyle w:val="ListParagraph"/>
              <w:numPr>
                <w:ilvl w:val="0"/>
                <w:numId w:val="3"/>
              </w:numPr>
              <w:autoSpaceDE w:val="0"/>
              <w:autoSpaceDN w:val="0"/>
              <w:adjustRightInd w:val="0"/>
              <w:jc w:val="both"/>
              <w:rPr>
                <w:rFonts w:asciiTheme="minorHAnsi" w:hAnsiTheme="minorHAnsi" w:cstheme="minorHAnsi"/>
                <w:sz w:val="22"/>
                <w:szCs w:val="22"/>
                <w:lang w:val="en-GB"/>
              </w:rPr>
            </w:pPr>
            <w:r w:rsidRPr="00622742">
              <w:rPr>
                <w:rFonts w:asciiTheme="minorHAnsi" w:hAnsiTheme="minorHAnsi" w:cstheme="minorHAnsi"/>
                <w:sz w:val="22"/>
                <w:szCs w:val="22"/>
                <w:lang w:val="en-GB"/>
              </w:rPr>
              <w:t>Supervising Audit team at client and ensure audit is carried out in effectively and efficiently.</w:t>
            </w:r>
          </w:p>
          <w:p w14:paraId="2B8FEA3F" w14:textId="77777777" w:rsidR="002B15A1" w:rsidRPr="00622742" w:rsidRDefault="002B15A1" w:rsidP="0047543C">
            <w:pPr>
              <w:pStyle w:val="ListParagraph"/>
              <w:numPr>
                <w:ilvl w:val="0"/>
                <w:numId w:val="3"/>
              </w:numPr>
              <w:autoSpaceDE w:val="0"/>
              <w:autoSpaceDN w:val="0"/>
              <w:adjustRightInd w:val="0"/>
              <w:jc w:val="both"/>
              <w:rPr>
                <w:rFonts w:asciiTheme="minorHAnsi" w:hAnsiTheme="minorHAnsi" w:cstheme="minorHAnsi"/>
                <w:sz w:val="22"/>
                <w:szCs w:val="22"/>
                <w:lang w:val="en-GB"/>
              </w:rPr>
            </w:pPr>
            <w:r w:rsidRPr="00622742">
              <w:rPr>
                <w:rFonts w:asciiTheme="minorHAnsi" w:hAnsiTheme="minorHAnsi" w:cstheme="minorHAnsi"/>
                <w:sz w:val="22"/>
                <w:szCs w:val="22"/>
                <w:lang w:val="en-GB"/>
              </w:rPr>
              <w:t>Liaise with Audit client for information and other matters.</w:t>
            </w:r>
          </w:p>
          <w:p w14:paraId="4B1A3E1D" w14:textId="77777777" w:rsidR="002B15A1" w:rsidRPr="00622742" w:rsidRDefault="002B15A1" w:rsidP="00AB16EE">
            <w:pPr>
              <w:autoSpaceDE w:val="0"/>
              <w:autoSpaceDN w:val="0"/>
              <w:adjustRightInd w:val="0"/>
              <w:jc w:val="both"/>
              <w:rPr>
                <w:rFonts w:asciiTheme="minorHAnsi" w:hAnsiTheme="minorHAnsi" w:cstheme="minorHAnsi"/>
                <w:sz w:val="2"/>
                <w:szCs w:val="22"/>
                <w:lang w:val="en-GB"/>
              </w:rPr>
            </w:pPr>
          </w:p>
          <w:p w14:paraId="48CDC676" w14:textId="77777777" w:rsidR="002B15A1" w:rsidRPr="00622742" w:rsidRDefault="002B15A1" w:rsidP="0047543C">
            <w:pPr>
              <w:pStyle w:val="ListParagraph"/>
              <w:numPr>
                <w:ilvl w:val="0"/>
                <w:numId w:val="3"/>
              </w:numPr>
              <w:autoSpaceDE w:val="0"/>
              <w:autoSpaceDN w:val="0"/>
              <w:adjustRightInd w:val="0"/>
              <w:jc w:val="both"/>
              <w:rPr>
                <w:rFonts w:asciiTheme="minorHAnsi" w:hAnsiTheme="minorHAnsi" w:cstheme="minorHAnsi"/>
                <w:sz w:val="22"/>
                <w:szCs w:val="22"/>
                <w:lang w:val="en-GB"/>
              </w:rPr>
            </w:pPr>
            <w:r w:rsidRPr="00622742">
              <w:rPr>
                <w:rFonts w:asciiTheme="minorHAnsi" w:hAnsiTheme="minorHAnsi" w:cstheme="minorHAnsi"/>
                <w:sz w:val="22"/>
                <w:szCs w:val="22"/>
                <w:lang w:val="en-GB"/>
              </w:rPr>
              <w:t>Preparation of Financial Statements.</w:t>
            </w:r>
          </w:p>
          <w:p w14:paraId="1943743C" w14:textId="77777777" w:rsidR="002B15A1" w:rsidRPr="00622742" w:rsidRDefault="002B15A1" w:rsidP="00AB16EE">
            <w:pPr>
              <w:autoSpaceDE w:val="0"/>
              <w:autoSpaceDN w:val="0"/>
              <w:adjustRightInd w:val="0"/>
              <w:jc w:val="both"/>
              <w:rPr>
                <w:rFonts w:asciiTheme="minorHAnsi" w:hAnsiTheme="minorHAnsi" w:cstheme="minorHAnsi"/>
                <w:sz w:val="2"/>
                <w:szCs w:val="22"/>
                <w:lang w:val="en-GB"/>
              </w:rPr>
            </w:pPr>
          </w:p>
          <w:p w14:paraId="0F0F2F22" w14:textId="7E9CD736" w:rsidR="008A6209" w:rsidRPr="00D911DC" w:rsidRDefault="002B15A1" w:rsidP="00D911DC">
            <w:pPr>
              <w:pStyle w:val="ListParagraph"/>
              <w:numPr>
                <w:ilvl w:val="0"/>
                <w:numId w:val="3"/>
              </w:numPr>
              <w:autoSpaceDE w:val="0"/>
              <w:autoSpaceDN w:val="0"/>
              <w:adjustRightInd w:val="0"/>
              <w:jc w:val="both"/>
              <w:rPr>
                <w:rFonts w:asciiTheme="minorHAnsi" w:hAnsiTheme="minorHAnsi" w:cstheme="minorHAnsi"/>
                <w:sz w:val="22"/>
                <w:szCs w:val="22"/>
                <w:lang w:val="en-GB"/>
              </w:rPr>
            </w:pPr>
            <w:r w:rsidRPr="00622742">
              <w:rPr>
                <w:rFonts w:asciiTheme="minorHAnsi" w:hAnsiTheme="minorHAnsi" w:cstheme="minorHAnsi"/>
                <w:sz w:val="22"/>
                <w:szCs w:val="22"/>
                <w:lang w:val="en-GB"/>
              </w:rPr>
              <w:t>Analysing the changes between current and last year performance of the company, reporting the cause and suggesting the improvement</w:t>
            </w:r>
            <w:r w:rsidR="00D911DC">
              <w:rPr>
                <w:rFonts w:asciiTheme="minorHAnsi" w:hAnsiTheme="minorHAnsi" w:cstheme="minorHAnsi"/>
                <w:sz w:val="22"/>
                <w:szCs w:val="22"/>
                <w:lang w:val="en-GB"/>
              </w:rPr>
              <w:t xml:space="preserve"> measures if change is negative.</w:t>
            </w:r>
          </w:p>
          <w:p w14:paraId="56D8EBFD" w14:textId="68856FBB" w:rsidR="008A6209" w:rsidRPr="00622742" w:rsidRDefault="008A6209" w:rsidP="0047543C">
            <w:pPr>
              <w:pStyle w:val="ListParagraph"/>
              <w:numPr>
                <w:ilvl w:val="0"/>
                <w:numId w:val="3"/>
              </w:numPr>
              <w:autoSpaceDE w:val="0"/>
              <w:autoSpaceDN w:val="0"/>
              <w:adjustRightInd w:val="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Amount other I worked on different clients including P&amp;G, Allied Bank, National Bank and </w:t>
            </w:r>
            <w:proofErr w:type="spellStart"/>
            <w:r>
              <w:rPr>
                <w:rFonts w:asciiTheme="minorHAnsi" w:hAnsiTheme="minorHAnsi" w:cstheme="minorHAnsi"/>
                <w:sz w:val="22"/>
                <w:szCs w:val="22"/>
                <w:lang w:val="en-GB"/>
              </w:rPr>
              <w:t>Arif</w:t>
            </w:r>
            <w:proofErr w:type="spellEnd"/>
            <w:r>
              <w:rPr>
                <w:rFonts w:asciiTheme="minorHAnsi" w:hAnsiTheme="minorHAnsi" w:cstheme="minorHAnsi"/>
                <w:sz w:val="22"/>
                <w:szCs w:val="22"/>
                <w:lang w:val="en-GB"/>
              </w:rPr>
              <w:t xml:space="preserve"> </w:t>
            </w:r>
            <w:proofErr w:type="spellStart"/>
            <w:r>
              <w:rPr>
                <w:rFonts w:asciiTheme="minorHAnsi" w:hAnsiTheme="minorHAnsi" w:cstheme="minorHAnsi"/>
                <w:sz w:val="22"/>
                <w:szCs w:val="22"/>
                <w:lang w:val="en-GB"/>
              </w:rPr>
              <w:t>Habib</w:t>
            </w:r>
            <w:proofErr w:type="spellEnd"/>
            <w:r>
              <w:rPr>
                <w:rFonts w:asciiTheme="minorHAnsi" w:hAnsiTheme="minorHAnsi" w:cstheme="minorHAnsi"/>
                <w:sz w:val="22"/>
                <w:szCs w:val="22"/>
                <w:lang w:val="en-GB"/>
              </w:rPr>
              <w:t xml:space="preserve"> Investments Limited. </w:t>
            </w:r>
          </w:p>
        </w:tc>
      </w:tr>
      <w:tr w:rsidR="00125AF7" w:rsidRPr="00622742" w14:paraId="1599949A" w14:textId="77777777" w:rsidTr="0077626D">
        <w:trPr>
          <w:trHeight w:val="436"/>
        </w:trPr>
        <w:tc>
          <w:tcPr>
            <w:tcW w:w="9108" w:type="dxa"/>
            <w:gridSpan w:val="2"/>
            <w:tcBorders>
              <w:bottom w:val="single" w:sz="4" w:space="0" w:color="auto"/>
            </w:tcBorders>
            <w:shd w:val="clear" w:color="auto" w:fill="DAEEF3" w:themeFill="accent5" w:themeFillTint="33"/>
          </w:tcPr>
          <w:p w14:paraId="274823FE" w14:textId="65316F6E" w:rsidR="00125AF7" w:rsidRPr="00622742" w:rsidRDefault="00125AF7" w:rsidP="00AB16EE">
            <w:pPr>
              <w:jc w:val="both"/>
              <w:rPr>
                <w:rFonts w:asciiTheme="minorHAnsi" w:hAnsiTheme="minorHAnsi" w:cstheme="minorHAnsi"/>
                <w:b/>
                <w:sz w:val="22"/>
                <w:szCs w:val="22"/>
              </w:rPr>
            </w:pPr>
            <w:r w:rsidRPr="00622742">
              <w:rPr>
                <w:rFonts w:asciiTheme="minorHAnsi" w:hAnsiTheme="minorHAnsi" w:cstheme="minorHAnsi"/>
                <w:b/>
                <w:bCs/>
                <w:sz w:val="28"/>
                <w:szCs w:val="28"/>
                <w:lang w:val="en-GB"/>
              </w:rPr>
              <w:t>CONFERENCES &amp; COURSES:</w:t>
            </w:r>
          </w:p>
        </w:tc>
      </w:tr>
      <w:tr w:rsidR="00125AF7" w:rsidRPr="00622742" w14:paraId="7B874A57" w14:textId="77777777" w:rsidTr="0077626D">
        <w:trPr>
          <w:trHeight w:val="436"/>
        </w:trPr>
        <w:tc>
          <w:tcPr>
            <w:tcW w:w="9108" w:type="dxa"/>
            <w:gridSpan w:val="2"/>
            <w:shd w:val="clear" w:color="auto" w:fill="auto"/>
          </w:tcPr>
          <w:p w14:paraId="0FEC922B" w14:textId="77777777" w:rsidR="00125AF7" w:rsidRPr="00EB645B" w:rsidRDefault="00125AF7" w:rsidP="00125AF7">
            <w:pPr>
              <w:pStyle w:val="ListParagraph"/>
              <w:numPr>
                <w:ilvl w:val="0"/>
                <w:numId w:val="4"/>
              </w:numPr>
              <w:autoSpaceDE w:val="0"/>
              <w:autoSpaceDN w:val="0"/>
              <w:adjustRightInd w:val="0"/>
              <w:jc w:val="both"/>
              <w:rPr>
                <w:rFonts w:asciiTheme="minorHAnsi" w:hAnsiTheme="minorHAnsi" w:cstheme="minorHAnsi"/>
                <w:b/>
                <w:i/>
                <w:sz w:val="20"/>
                <w:szCs w:val="22"/>
                <w:lang w:val="en-GB"/>
              </w:rPr>
            </w:pPr>
            <w:r w:rsidRPr="00EB645B">
              <w:rPr>
                <w:rFonts w:asciiTheme="minorHAnsi" w:hAnsiTheme="minorHAnsi" w:cstheme="minorHAnsi"/>
                <w:b/>
                <w:i/>
                <w:sz w:val="20"/>
                <w:szCs w:val="22"/>
                <w:lang w:val="en-GB"/>
              </w:rPr>
              <w:t>International Oil Supply, Transportation, Refining and Trading (5 Days)</w:t>
            </w:r>
          </w:p>
          <w:p w14:paraId="01B02C7A" w14:textId="77777777" w:rsidR="00125AF7" w:rsidRPr="00EB645B" w:rsidRDefault="00125AF7" w:rsidP="00125AF7">
            <w:pPr>
              <w:jc w:val="both"/>
              <w:rPr>
                <w:rFonts w:asciiTheme="minorHAnsi" w:hAnsiTheme="minorHAnsi" w:cstheme="minorHAnsi"/>
                <w:sz w:val="20"/>
                <w:szCs w:val="22"/>
                <w:lang w:val="en-GB"/>
              </w:rPr>
            </w:pPr>
            <w:r w:rsidRPr="00EB645B">
              <w:rPr>
                <w:rFonts w:asciiTheme="minorHAnsi" w:hAnsiTheme="minorHAnsi" w:cstheme="minorHAnsi"/>
                <w:sz w:val="20"/>
                <w:szCs w:val="22"/>
                <w:lang w:val="en-GB"/>
              </w:rPr>
              <w:t xml:space="preserve">               (09/2014 – 09/2014), The Oxford Princeton Programme, Oxford, United Kingdom</w:t>
            </w:r>
          </w:p>
          <w:p w14:paraId="5EA70847" w14:textId="77777777" w:rsidR="00125AF7" w:rsidRPr="00EB645B" w:rsidRDefault="00125AF7" w:rsidP="00125AF7">
            <w:pPr>
              <w:jc w:val="both"/>
              <w:rPr>
                <w:rFonts w:asciiTheme="minorHAnsi" w:hAnsiTheme="minorHAnsi" w:cstheme="minorHAnsi"/>
                <w:sz w:val="2"/>
                <w:szCs w:val="22"/>
                <w:lang w:val="en-GB"/>
              </w:rPr>
            </w:pPr>
          </w:p>
          <w:p w14:paraId="48F58255" w14:textId="77777777" w:rsidR="00125AF7" w:rsidRPr="00EB645B" w:rsidRDefault="00125AF7" w:rsidP="00125AF7">
            <w:pPr>
              <w:pStyle w:val="ListParagraph"/>
              <w:numPr>
                <w:ilvl w:val="0"/>
                <w:numId w:val="4"/>
              </w:numPr>
              <w:autoSpaceDE w:val="0"/>
              <w:autoSpaceDN w:val="0"/>
              <w:adjustRightInd w:val="0"/>
              <w:jc w:val="both"/>
              <w:rPr>
                <w:rFonts w:asciiTheme="minorHAnsi" w:hAnsiTheme="minorHAnsi" w:cstheme="minorHAnsi"/>
                <w:b/>
                <w:i/>
                <w:sz w:val="20"/>
                <w:szCs w:val="22"/>
                <w:lang w:val="en-GB"/>
              </w:rPr>
            </w:pPr>
            <w:r w:rsidRPr="00EB645B">
              <w:rPr>
                <w:rFonts w:asciiTheme="minorHAnsi" w:hAnsiTheme="minorHAnsi" w:cstheme="minorHAnsi"/>
                <w:b/>
                <w:i/>
                <w:sz w:val="20"/>
                <w:szCs w:val="22"/>
                <w:lang w:val="en-GB"/>
              </w:rPr>
              <w:t xml:space="preserve">CMT's 10th LPG Trade Summit on International LPG Trade (3 Days), </w:t>
            </w:r>
            <w:r w:rsidRPr="00EB645B">
              <w:rPr>
                <w:rFonts w:asciiTheme="minorHAnsi" w:hAnsiTheme="minorHAnsi" w:cstheme="minorHAnsi"/>
                <w:sz w:val="20"/>
                <w:szCs w:val="22"/>
                <w:lang w:val="en-GB"/>
              </w:rPr>
              <w:t>(11/2015 – 11/2015), Centre for Management Technology, Istanbul, Turkey</w:t>
            </w:r>
          </w:p>
          <w:p w14:paraId="0D95CEFF" w14:textId="77777777" w:rsidR="00125AF7" w:rsidRPr="00125AF7" w:rsidRDefault="00125AF7" w:rsidP="00125AF7">
            <w:pPr>
              <w:jc w:val="both"/>
              <w:rPr>
                <w:rFonts w:asciiTheme="minorHAnsi" w:hAnsiTheme="minorHAnsi" w:cstheme="minorHAnsi"/>
                <w:sz w:val="2"/>
                <w:szCs w:val="22"/>
                <w:lang w:val="en-GB"/>
              </w:rPr>
            </w:pPr>
          </w:p>
          <w:p w14:paraId="4732D77D" w14:textId="77777777" w:rsidR="00125AF7" w:rsidRPr="00EB645B" w:rsidRDefault="00125AF7" w:rsidP="00125AF7">
            <w:pPr>
              <w:pStyle w:val="ListParagraph"/>
              <w:numPr>
                <w:ilvl w:val="0"/>
                <w:numId w:val="4"/>
              </w:numPr>
              <w:autoSpaceDE w:val="0"/>
              <w:autoSpaceDN w:val="0"/>
              <w:adjustRightInd w:val="0"/>
              <w:jc w:val="both"/>
              <w:rPr>
                <w:rFonts w:asciiTheme="minorHAnsi" w:hAnsiTheme="minorHAnsi" w:cstheme="minorHAnsi"/>
                <w:b/>
                <w:i/>
                <w:sz w:val="20"/>
                <w:szCs w:val="22"/>
                <w:lang w:val="en-GB"/>
              </w:rPr>
            </w:pPr>
            <w:r w:rsidRPr="00EB645B">
              <w:rPr>
                <w:rFonts w:asciiTheme="minorHAnsi" w:hAnsiTheme="minorHAnsi" w:cstheme="minorHAnsi"/>
                <w:b/>
                <w:i/>
                <w:sz w:val="20"/>
                <w:szCs w:val="22"/>
                <w:lang w:val="en-GB"/>
              </w:rPr>
              <w:t>Seminars on VAT in UAE (Series of 4 seminars conducted by Ahmad Al-</w:t>
            </w:r>
            <w:proofErr w:type="spellStart"/>
            <w:r w:rsidRPr="00EB645B">
              <w:rPr>
                <w:rFonts w:asciiTheme="minorHAnsi" w:hAnsiTheme="minorHAnsi" w:cstheme="minorHAnsi"/>
                <w:b/>
                <w:i/>
                <w:sz w:val="20"/>
                <w:szCs w:val="22"/>
                <w:lang w:val="en-GB"/>
              </w:rPr>
              <w:t>Algabri</w:t>
            </w:r>
            <w:proofErr w:type="spellEnd"/>
            <w:r w:rsidRPr="00EB645B">
              <w:rPr>
                <w:rFonts w:asciiTheme="minorHAnsi" w:hAnsiTheme="minorHAnsi" w:cstheme="minorHAnsi"/>
                <w:b/>
                <w:i/>
                <w:sz w:val="20"/>
                <w:szCs w:val="22"/>
                <w:lang w:val="en-GB"/>
              </w:rPr>
              <w:t xml:space="preserve"> Chartered Accountants) (09/2016 – Present - Various)</w:t>
            </w:r>
            <w:r w:rsidRPr="00EB645B">
              <w:rPr>
                <w:rFonts w:asciiTheme="minorHAnsi" w:hAnsiTheme="minorHAnsi" w:cstheme="minorHAnsi"/>
                <w:sz w:val="20"/>
                <w:szCs w:val="22"/>
                <w:lang w:val="en-GB"/>
              </w:rPr>
              <w:t xml:space="preserve"> Dubai, UAE</w:t>
            </w:r>
          </w:p>
          <w:p w14:paraId="04A2FB17" w14:textId="34502B17" w:rsidR="00125AF7" w:rsidRPr="00EB645B" w:rsidRDefault="00125AF7" w:rsidP="00EB645B">
            <w:pPr>
              <w:autoSpaceDE w:val="0"/>
              <w:autoSpaceDN w:val="0"/>
              <w:adjustRightInd w:val="0"/>
              <w:jc w:val="both"/>
              <w:rPr>
                <w:rFonts w:asciiTheme="minorHAnsi" w:hAnsiTheme="minorHAnsi" w:cstheme="minorHAnsi"/>
                <w:sz w:val="20"/>
                <w:szCs w:val="22"/>
                <w:lang w:val="en-GB"/>
              </w:rPr>
            </w:pPr>
            <w:r w:rsidRPr="00EB645B">
              <w:rPr>
                <w:rFonts w:asciiTheme="minorHAnsi" w:hAnsiTheme="minorHAnsi" w:cstheme="minorHAnsi"/>
                <w:sz w:val="20"/>
                <w:szCs w:val="22"/>
                <w:lang w:val="en-GB"/>
              </w:rPr>
              <w:t xml:space="preserve">               Ahmad Al-</w:t>
            </w:r>
            <w:proofErr w:type="spellStart"/>
            <w:r w:rsidRPr="00EB645B">
              <w:rPr>
                <w:rFonts w:asciiTheme="minorHAnsi" w:hAnsiTheme="minorHAnsi" w:cstheme="minorHAnsi"/>
                <w:sz w:val="20"/>
                <w:szCs w:val="22"/>
                <w:lang w:val="en-GB"/>
              </w:rPr>
              <w:t>Agbari</w:t>
            </w:r>
            <w:proofErr w:type="spellEnd"/>
            <w:r w:rsidRPr="00EB645B">
              <w:rPr>
                <w:rFonts w:asciiTheme="minorHAnsi" w:hAnsiTheme="minorHAnsi" w:cstheme="minorHAnsi"/>
                <w:sz w:val="20"/>
                <w:szCs w:val="22"/>
                <w:lang w:val="en-GB"/>
              </w:rPr>
              <w:t xml:space="preserve"> Chartered Accountants &amp; ICAP UAE Chapter</w:t>
            </w:r>
          </w:p>
        </w:tc>
      </w:tr>
      <w:tr w:rsidR="002B15A1" w:rsidRPr="00622742" w14:paraId="45224E93" w14:textId="77777777" w:rsidTr="0077626D">
        <w:trPr>
          <w:trHeight w:val="436"/>
        </w:trPr>
        <w:tc>
          <w:tcPr>
            <w:tcW w:w="9108" w:type="dxa"/>
            <w:gridSpan w:val="2"/>
            <w:shd w:val="clear" w:color="auto" w:fill="DAEEF3" w:themeFill="accent5" w:themeFillTint="33"/>
          </w:tcPr>
          <w:p w14:paraId="7E3EAA90" w14:textId="2F96AD6C" w:rsidR="002B15A1" w:rsidRPr="00622742" w:rsidRDefault="002B15A1" w:rsidP="00AB16EE">
            <w:pPr>
              <w:jc w:val="both"/>
              <w:rPr>
                <w:rFonts w:asciiTheme="minorHAnsi" w:hAnsiTheme="minorHAnsi" w:cstheme="minorHAnsi"/>
                <w:sz w:val="22"/>
                <w:szCs w:val="22"/>
                <w:lang w:val="en-GB"/>
              </w:rPr>
            </w:pPr>
            <w:r w:rsidRPr="00622742">
              <w:rPr>
                <w:rFonts w:asciiTheme="minorHAnsi" w:hAnsiTheme="minorHAnsi" w:cstheme="minorHAnsi"/>
                <w:b/>
                <w:sz w:val="22"/>
                <w:szCs w:val="22"/>
              </w:rPr>
              <w:t>Personal Details:</w:t>
            </w:r>
          </w:p>
        </w:tc>
      </w:tr>
      <w:tr w:rsidR="002B15A1" w:rsidRPr="00622742" w14:paraId="76AD2C72" w14:textId="77777777" w:rsidTr="0077626D">
        <w:trPr>
          <w:trHeight w:val="1282"/>
        </w:trPr>
        <w:tc>
          <w:tcPr>
            <w:tcW w:w="9108" w:type="dxa"/>
            <w:gridSpan w:val="2"/>
            <w:shd w:val="clear" w:color="auto" w:fill="auto"/>
          </w:tcPr>
          <w:p w14:paraId="7FA92F5D" w14:textId="7AB310C0" w:rsidR="002B15A1" w:rsidRPr="00622742" w:rsidRDefault="002B15A1" w:rsidP="00AB16EE">
            <w:pPr>
              <w:jc w:val="both"/>
              <w:rPr>
                <w:rFonts w:asciiTheme="minorHAnsi" w:hAnsiTheme="minorHAnsi" w:cstheme="minorHAnsi"/>
                <w:sz w:val="22"/>
                <w:szCs w:val="22"/>
                <w:lang w:val="en-GB"/>
              </w:rPr>
            </w:pPr>
            <w:r w:rsidRPr="00622742">
              <w:rPr>
                <w:rFonts w:asciiTheme="minorHAnsi" w:hAnsiTheme="minorHAnsi" w:cstheme="minorHAnsi"/>
                <w:sz w:val="22"/>
                <w:szCs w:val="22"/>
                <w:lang w:val="en-GB"/>
              </w:rPr>
              <w:t xml:space="preserve">DOB:                  </w:t>
            </w:r>
            <w:r w:rsidR="008A6209">
              <w:rPr>
                <w:rFonts w:asciiTheme="minorHAnsi" w:hAnsiTheme="minorHAnsi" w:cstheme="minorHAnsi"/>
                <w:sz w:val="22"/>
                <w:szCs w:val="22"/>
                <w:lang w:val="en-GB"/>
              </w:rPr>
              <w:t xml:space="preserve">                </w:t>
            </w:r>
            <w:r>
              <w:rPr>
                <w:rFonts w:asciiTheme="minorHAnsi" w:hAnsiTheme="minorHAnsi" w:cstheme="minorHAnsi"/>
                <w:sz w:val="22"/>
                <w:szCs w:val="22"/>
                <w:lang w:val="en-GB"/>
              </w:rPr>
              <w:t>July 15</w:t>
            </w:r>
            <w:r w:rsidRPr="00070C76">
              <w:rPr>
                <w:rFonts w:asciiTheme="minorHAnsi" w:hAnsiTheme="minorHAnsi" w:cstheme="minorHAnsi"/>
                <w:sz w:val="22"/>
                <w:szCs w:val="22"/>
                <w:vertAlign w:val="superscript"/>
                <w:lang w:val="en-GB"/>
              </w:rPr>
              <w:t>th</w:t>
            </w:r>
            <w:r>
              <w:rPr>
                <w:rFonts w:asciiTheme="minorHAnsi" w:hAnsiTheme="minorHAnsi" w:cstheme="minorHAnsi"/>
                <w:sz w:val="22"/>
                <w:szCs w:val="22"/>
                <w:lang w:val="en-GB"/>
              </w:rPr>
              <w:t>, 1986</w:t>
            </w:r>
          </w:p>
          <w:p w14:paraId="6C63C054" w14:textId="279BB106" w:rsidR="002B15A1" w:rsidRPr="00622742" w:rsidRDefault="002B15A1" w:rsidP="00AB16EE">
            <w:pPr>
              <w:jc w:val="both"/>
              <w:rPr>
                <w:rFonts w:asciiTheme="minorHAnsi" w:hAnsiTheme="minorHAnsi" w:cstheme="minorHAnsi"/>
                <w:sz w:val="22"/>
                <w:szCs w:val="22"/>
                <w:lang w:val="en-GB"/>
              </w:rPr>
            </w:pPr>
            <w:r w:rsidRPr="00622742">
              <w:rPr>
                <w:rFonts w:asciiTheme="minorHAnsi" w:hAnsiTheme="minorHAnsi" w:cstheme="minorHAnsi"/>
                <w:sz w:val="22"/>
                <w:szCs w:val="22"/>
                <w:lang w:val="en-GB"/>
              </w:rPr>
              <w:t xml:space="preserve">Visa Status:      </w:t>
            </w:r>
            <w:r w:rsidR="008A6209">
              <w:rPr>
                <w:rFonts w:asciiTheme="minorHAnsi" w:hAnsiTheme="minorHAnsi" w:cstheme="minorHAnsi"/>
                <w:sz w:val="22"/>
                <w:szCs w:val="22"/>
                <w:lang w:val="en-GB"/>
              </w:rPr>
              <w:t xml:space="preserve">                </w:t>
            </w:r>
            <w:r w:rsidRPr="00622742">
              <w:rPr>
                <w:rFonts w:asciiTheme="minorHAnsi" w:hAnsiTheme="minorHAnsi" w:cstheme="minorHAnsi"/>
                <w:sz w:val="22"/>
                <w:szCs w:val="22"/>
                <w:lang w:val="en-GB"/>
              </w:rPr>
              <w:t>Resident</w:t>
            </w:r>
          </w:p>
          <w:p w14:paraId="621C4AE6" w14:textId="5C9DAD80" w:rsidR="002B15A1" w:rsidRDefault="002B15A1" w:rsidP="00AB16EE">
            <w:pPr>
              <w:jc w:val="both"/>
              <w:rPr>
                <w:rFonts w:asciiTheme="minorHAnsi" w:hAnsiTheme="minorHAnsi" w:cstheme="minorHAnsi"/>
                <w:sz w:val="22"/>
                <w:szCs w:val="22"/>
                <w:lang w:val="en-GB"/>
              </w:rPr>
            </w:pPr>
            <w:r w:rsidRPr="00622742">
              <w:rPr>
                <w:rFonts w:asciiTheme="minorHAnsi" w:hAnsiTheme="minorHAnsi" w:cstheme="minorHAnsi"/>
                <w:sz w:val="22"/>
                <w:szCs w:val="22"/>
                <w:lang w:val="en-GB"/>
              </w:rPr>
              <w:t xml:space="preserve">Language:         </w:t>
            </w:r>
            <w:r w:rsidR="008A6209">
              <w:rPr>
                <w:rFonts w:asciiTheme="minorHAnsi" w:hAnsiTheme="minorHAnsi" w:cstheme="minorHAnsi"/>
                <w:sz w:val="22"/>
                <w:szCs w:val="22"/>
                <w:lang w:val="en-GB"/>
              </w:rPr>
              <w:t xml:space="preserve">                </w:t>
            </w:r>
            <w:r w:rsidRPr="00622742">
              <w:rPr>
                <w:rFonts w:asciiTheme="minorHAnsi" w:hAnsiTheme="minorHAnsi" w:cstheme="minorHAnsi"/>
                <w:sz w:val="22"/>
                <w:szCs w:val="22"/>
                <w:lang w:val="en-GB"/>
              </w:rPr>
              <w:t>English, Urdu, Hindi</w:t>
            </w:r>
          </w:p>
          <w:p w14:paraId="5A908E3A" w14:textId="2815EBFB" w:rsidR="008A6209" w:rsidRPr="00622742" w:rsidRDefault="008A6209" w:rsidP="00AB16EE">
            <w:pPr>
              <w:jc w:val="both"/>
              <w:rPr>
                <w:rFonts w:asciiTheme="minorHAnsi" w:hAnsiTheme="minorHAnsi" w:cstheme="minorHAnsi"/>
                <w:sz w:val="22"/>
                <w:szCs w:val="22"/>
                <w:lang w:val="en-GB"/>
              </w:rPr>
            </w:pPr>
            <w:r>
              <w:rPr>
                <w:rFonts w:asciiTheme="minorHAnsi" w:hAnsiTheme="minorHAnsi" w:cstheme="minorHAnsi"/>
                <w:sz w:val="22"/>
                <w:szCs w:val="22"/>
                <w:lang w:val="en-GB"/>
              </w:rPr>
              <w:t>UAE Driving License:      165525</w:t>
            </w:r>
          </w:p>
        </w:tc>
      </w:tr>
      <w:bookmarkEnd w:id="1"/>
      <w:bookmarkEnd w:id="2"/>
    </w:tbl>
    <w:p w14:paraId="7791D509" w14:textId="77777777" w:rsidR="00125AF7" w:rsidRPr="00622742" w:rsidRDefault="00125AF7" w:rsidP="00AB16EE">
      <w:pPr>
        <w:tabs>
          <w:tab w:val="left" w:pos="1807"/>
        </w:tabs>
        <w:jc w:val="both"/>
        <w:rPr>
          <w:rFonts w:asciiTheme="minorHAnsi" w:hAnsiTheme="minorHAnsi" w:cstheme="minorHAnsi"/>
          <w:sz w:val="22"/>
          <w:szCs w:val="22"/>
        </w:rPr>
      </w:pPr>
    </w:p>
    <w:sectPr w:rsidR="00125AF7" w:rsidRPr="00622742" w:rsidSect="00EE797C">
      <w:headerReference w:type="default" r:id="rId14"/>
      <w:footerReference w:type="default" r:id="rId15"/>
      <w:pgSz w:w="11907" w:h="16839" w:code="9"/>
      <w:pgMar w:top="1354" w:right="1440" w:bottom="810"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5DE47" w14:textId="77777777" w:rsidR="00197932" w:rsidRPr="00045719" w:rsidRDefault="00197932" w:rsidP="00045719">
      <w:pPr>
        <w:pStyle w:val="Achievement"/>
        <w:spacing w:after="0" w:line="240" w:lineRule="auto"/>
        <w:rPr>
          <w:rFonts w:ascii="Times New Roman" w:hAnsi="Times New Roman"/>
          <w:spacing w:val="0"/>
          <w:sz w:val="24"/>
          <w:szCs w:val="24"/>
        </w:rPr>
      </w:pPr>
      <w:r>
        <w:separator/>
      </w:r>
    </w:p>
  </w:endnote>
  <w:endnote w:type="continuationSeparator" w:id="0">
    <w:p w14:paraId="0B813B3D" w14:textId="77777777" w:rsidR="00197932" w:rsidRPr="00045719" w:rsidRDefault="00197932" w:rsidP="00045719">
      <w:pPr>
        <w:pStyle w:val="Achievement"/>
        <w:spacing w:after="0" w:line="240" w:lineRule="auto"/>
        <w:rPr>
          <w:rFonts w:ascii="Times New Roman" w:hAnsi="Times New Roman"/>
          <w:spacing w:val="0"/>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06DDB" w14:textId="77777777" w:rsidR="00C343DD" w:rsidRPr="007B6782" w:rsidRDefault="00C343DD" w:rsidP="00710969">
    <w:pPr>
      <w:pStyle w:val="Footer"/>
      <w:jc w:val="right"/>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1B6A4" w14:textId="77777777" w:rsidR="00197932" w:rsidRPr="00045719" w:rsidRDefault="00197932" w:rsidP="00045719">
      <w:pPr>
        <w:pStyle w:val="Achievement"/>
        <w:spacing w:after="0" w:line="240" w:lineRule="auto"/>
        <w:rPr>
          <w:rFonts w:ascii="Times New Roman" w:hAnsi="Times New Roman"/>
          <w:spacing w:val="0"/>
          <w:sz w:val="24"/>
          <w:szCs w:val="24"/>
        </w:rPr>
      </w:pPr>
      <w:r>
        <w:separator/>
      </w:r>
    </w:p>
  </w:footnote>
  <w:footnote w:type="continuationSeparator" w:id="0">
    <w:p w14:paraId="5E364E29" w14:textId="77777777" w:rsidR="00197932" w:rsidRPr="00045719" w:rsidRDefault="00197932" w:rsidP="00045719">
      <w:pPr>
        <w:pStyle w:val="Achievement"/>
        <w:spacing w:after="0" w:line="240" w:lineRule="auto"/>
        <w:rPr>
          <w:rFonts w:ascii="Times New Roman" w:hAnsi="Times New Roman"/>
          <w:spacing w:val="0"/>
          <w:sz w:val="24"/>
          <w:szCs w:val="24"/>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54B3E" w14:textId="77777777" w:rsidR="00C343DD" w:rsidRDefault="00C343DD">
    <w:pPr>
      <w:pStyle w:val="Header"/>
    </w:pPr>
    <w:r>
      <w:rPr>
        <w:noProof/>
      </w:rPr>
      <mc:AlternateContent>
        <mc:Choice Requires="wps">
          <w:drawing>
            <wp:anchor distT="0" distB="0" distL="114300" distR="114300" simplePos="0" relativeHeight="251659264" behindDoc="0" locked="0" layoutInCell="0" allowOverlap="1" wp14:anchorId="5498D4E1" wp14:editId="062BAC6F">
              <wp:simplePos x="0" y="0"/>
              <wp:positionH relativeFrom="page">
                <wp:align>right</wp:align>
              </wp:positionH>
              <wp:positionV relativeFrom="topMargin">
                <wp:posOffset>573405</wp:posOffset>
              </wp:positionV>
              <wp:extent cx="1226185" cy="146050"/>
              <wp:effectExtent l="0" t="0" r="0" b="6350"/>
              <wp:wrapNone/>
              <wp:docPr id="13"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185" cy="14605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A5556" w14:textId="77777777" w:rsidR="00C343DD" w:rsidRPr="009B5D31" w:rsidRDefault="00C343DD">
                          <w:pPr>
                            <w:rPr>
                              <w:color w:val="FFFFFF" w:themeColor="background1"/>
                              <w:sz w:val="20"/>
                            </w:rPr>
                          </w:pPr>
                          <w:r w:rsidRPr="009B5D31">
                            <w:rPr>
                              <w:sz w:val="20"/>
                            </w:rPr>
                            <w:fldChar w:fldCharType="begin"/>
                          </w:r>
                          <w:r w:rsidRPr="009B5D31">
                            <w:rPr>
                              <w:sz w:val="20"/>
                            </w:rPr>
                            <w:instrText xml:space="preserve"> PAGE   \* MERGEFORMAT </w:instrText>
                          </w:r>
                          <w:r w:rsidRPr="009B5D31">
                            <w:rPr>
                              <w:sz w:val="20"/>
                            </w:rPr>
                            <w:fldChar w:fldCharType="separate"/>
                          </w:r>
                          <w:r w:rsidR="008A486D" w:rsidRPr="008A486D">
                            <w:rPr>
                              <w:noProof/>
                              <w:color w:val="FFFFFF" w:themeColor="background1"/>
                              <w:sz w:val="20"/>
                            </w:rPr>
                            <w:t>1</w:t>
                          </w:r>
                          <w:r w:rsidRPr="009B5D31">
                            <w:rPr>
                              <w:noProof/>
                              <w:color w:val="FFFFFF" w:themeColor="background1"/>
                              <w:sz w:val="20"/>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26" type="#_x0000_t202" style="position:absolute;margin-left:45.35pt;margin-top:45.15pt;width:96.55pt;height:11.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" o:allowincell="f" fillcolor="#4f81bd [3204]" stroked="f">
              <v:textbox inset=",0,,0">
                <w:txbxContent>
                  <w:p w14:paraId="28CA5556" w14:textId="77777777" w:rsidR="00C343DD" w:rsidRPr="009B5D31" w:rsidRDefault="00C343DD">
                    <w:pPr>
                      <w:rPr>
                        <w:color w:val="FFFFFF" w:themeColor="background1"/>
                        <w:sz w:val="20"/>
                      </w:rPr>
                    </w:pPr>
                    <w:r w:rsidRPr="009B5D31">
                      <w:rPr>
                        <w:sz w:val="20"/>
                      </w:rPr>
                      <w:fldChar w:fldCharType="begin"/>
                    </w:r>
                    <w:r w:rsidRPr="009B5D31">
                      <w:rPr>
                        <w:sz w:val="20"/>
                      </w:rPr>
                      <w:instrText xml:space="preserve"> PAGE   \* MERGEFORMAT </w:instrText>
                    </w:r>
                    <w:r w:rsidRPr="009B5D31">
                      <w:rPr>
                        <w:sz w:val="20"/>
                      </w:rPr>
                      <w:fldChar w:fldCharType="separate"/>
                    </w:r>
                    <w:r w:rsidR="008A486D" w:rsidRPr="008A486D">
                      <w:rPr>
                        <w:noProof/>
                        <w:color w:val="FFFFFF" w:themeColor="background1"/>
                        <w:sz w:val="20"/>
                      </w:rPr>
                      <w:t>1</w:t>
                    </w:r>
                    <w:r w:rsidRPr="009B5D31">
                      <w:rPr>
                        <w:noProof/>
                        <w:color w:val="FFFFFF" w:themeColor="background1"/>
                        <w:sz w:val="20"/>
                      </w:rPr>
                      <w:fldChar w:fldCharType="end"/>
                    </w:r>
                  </w:p>
                </w:txbxContent>
              </v:textbox>
              <w10:wrap anchorx="page" anchory="margin"/>
            </v:shape>
          </w:pict>
        </mc:Fallback>
      </mc:AlternateContent>
    </w:r>
    <w:r>
      <w:rPr>
        <w:noProof/>
      </w:rPr>
      <mc:AlternateContent>
        <mc:Choice Requires="wps">
          <w:drawing>
            <wp:anchor distT="0" distB="0" distL="114300" distR="114300" simplePos="0" relativeHeight="251660288" behindDoc="0" locked="0" layoutInCell="0" allowOverlap="1" wp14:anchorId="5482D8FE" wp14:editId="3ACB6ABB">
              <wp:simplePos x="0" y="0"/>
              <wp:positionH relativeFrom="margin">
                <wp:posOffset>-259080</wp:posOffset>
              </wp:positionH>
              <wp:positionV relativeFrom="topMargin">
                <wp:posOffset>542290</wp:posOffset>
              </wp:positionV>
              <wp:extent cx="5638165" cy="212725"/>
              <wp:effectExtent l="0" t="0" r="0" b="15875"/>
              <wp:wrapNone/>
              <wp:docPr id="17"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16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BD57D" w14:textId="77777777" w:rsidR="00C343DD" w:rsidRPr="005258AC" w:rsidRDefault="00C343DD" w:rsidP="009B5D31">
                          <w:pPr>
                            <w:pStyle w:val="Title"/>
                            <w:jc w:val="right"/>
                            <w:rPr>
                              <w:i/>
                              <w:spacing w:val="90"/>
                              <w:sz w:val="22"/>
                            </w:rPr>
                          </w:pPr>
                          <w:r>
                            <w:rPr>
                              <w:i/>
                              <w:spacing w:val="90"/>
                              <w:sz w:val="22"/>
                            </w:rPr>
                            <w:t>Muhammad Nadir</w:t>
                          </w:r>
                          <w:r w:rsidRPr="005258AC">
                            <w:rPr>
                              <w:i/>
                              <w:spacing w:val="90"/>
                              <w:sz w:val="22"/>
                            </w:rPr>
                            <w:t xml:space="preserve"> | </w:t>
                          </w:r>
                          <w:r>
                            <w:rPr>
                              <w:i/>
                              <w:spacing w:val="90"/>
                              <w:sz w:val="22"/>
                            </w:rPr>
                            <w:t xml:space="preserve">ACA-B.Com- </w:t>
                          </w:r>
                          <w:r w:rsidRPr="005258AC">
                            <w:rPr>
                              <w:i/>
                              <w:spacing w:val="90"/>
                              <w:sz w:val="22"/>
                            </w:rPr>
                            <w:t>C</w:t>
                          </w:r>
                          <w:r>
                            <w:rPr>
                              <w:i/>
                              <w:spacing w:val="90"/>
                              <w:sz w:val="22"/>
                            </w:rPr>
                            <w:t>V</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5482D8FE" id="Text Box 475" o:spid="_x0000_s1027" type="#_x0000_t202" style="position:absolute;margin-left:-20.4pt;margin-top:42.7pt;width:443.95pt;height:1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lugIAAL0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" o:allowincell="f" filled="f" stroked="f">
              <v:textbox inset=",0,,0">
                <w:txbxContent>
                  <w:p w14:paraId="15FBD57D" w14:textId="77777777" w:rsidR="00C343DD" w:rsidRPr="005258AC" w:rsidRDefault="00C343DD" w:rsidP="009B5D31">
                    <w:pPr>
                      <w:pStyle w:val="Title"/>
                      <w:jc w:val="right"/>
                      <w:rPr>
                        <w:i/>
                        <w:spacing w:val="90"/>
                        <w:sz w:val="22"/>
                      </w:rPr>
                    </w:pPr>
                    <w:r>
                      <w:rPr>
                        <w:i/>
                        <w:spacing w:val="90"/>
                        <w:sz w:val="22"/>
                      </w:rPr>
                      <w:t>Muhammad Nadir</w:t>
                    </w:r>
                    <w:r w:rsidRPr="005258AC">
                      <w:rPr>
                        <w:i/>
                        <w:spacing w:val="90"/>
                        <w:sz w:val="22"/>
                      </w:rPr>
                      <w:t xml:space="preserve"> | </w:t>
                    </w:r>
                    <w:r>
                      <w:rPr>
                        <w:i/>
                        <w:spacing w:val="90"/>
                        <w:sz w:val="22"/>
                      </w:rPr>
                      <w:t xml:space="preserve">ACA-B.Com- </w:t>
                    </w:r>
                    <w:r w:rsidRPr="005258AC">
                      <w:rPr>
                        <w:i/>
                        <w:spacing w:val="90"/>
                        <w:sz w:val="22"/>
                      </w:rPr>
                      <w:t>C</w:t>
                    </w:r>
                    <w:r>
                      <w:rPr>
                        <w:i/>
                        <w:spacing w:val="90"/>
                        <w:sz w:val="22"/>
                      </w:rPr>
                      <w:t>V</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35F3F"/>
    <w:multiLevelType w:val="hybridMultilevel"/>
    <w:tmpl w:val="9BD02A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8334ABD"/>
    <w:multiLevelType w:val="hybridMultilevel"/>
    <w:tmpl w:val="0018F186"/>
    <w:lvl w:ilvl="0" w:tplc="8BD0358A">
      <w:start w:val="1"/>
      <w:numFmt w:val="bullet"/>
      <w:pStyle w:val="Achievement"/>
      <w:lvlText w:val=""/>
      <w:lvlJc w:val="left"/>
      <w:pPr>
        <w:tabs>
          <w:tab w:val="num" w:pos="360"/>
        </w:tabs>
        <w:ind w:left="245" w:hanging="245"/>
      </w:pPr>
      <w:rPr>
        <w:rFonts w:ascii="Wingdings" w:hAnsi="Wingdings" w:hint="default"/>
        <w:color w:val="3333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07F00A3"/>
    <w:multiLevelType w:val="hybridMultilevel"/>
    <w:tmpl w:val="DC0E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346193"/>
    <w:multiLevelType w:val="hybridMultilevel"/>
    <w:tmpl w:val="4B7AE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8EE0623"/>
    <w:multiLevelType w:val="hybridMultilevel"/>
    <w:tmpl w:val="9544004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F035EEA"/>
    <w:multiLevelType w:val="hybridMultilevel"/>
    <w:tmpl w:val="9FA862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771"/>
    <w:rsid w:val="000022BA"/>
    <w:rsid w:val="00002A37"/>
    <w:rsid w:val="000034AE"/>
    <w:rsid w:val="00004688"/>
    <w:rsid w:val="00007F89"/>
    <w:rsid w:val="00011111"/>
    <w:rsid w:val="000141C9"/>
    <w:rsid w:val="000159AE"/>
    <w:rsid w:val="00016B5D"/>
    <w:rsid w:val="00016B94"/>
    <w:rsid w:val="0001762C"/>
    <w:rsid w:val="000222A8"/>
    <w:rsid w:val="000222D6"/>
    <w:rsid w:val="000224EE"/>
    <w:rsid w:val="00023FB5"/>
    <w:rsid w:val="000262C5"/>
    <w:rsid w:val="00026CBF"/>
    <w:rsid w:val="00030D3E"/>
    <w:rsid w:val="00034E00"/>
    <w:rsid w:val="00036B9C"/>
    <w:rsid w:val="00042353"/>
    <w:rsid w:val="000429F0"/>
    <w:rsid w:val="00044A89"/>
    <w:rsid w:val="00045719"/>
    <w:rsid w:val="00050851"/>
    <w:rsid w:val="00055749"/>
    <w:rsid w:val="00056DAA"/>
    <w:rsid w:val="000613D1"/>
    <w:rsid w:val="00062541"/>
    <w:rsid w:val="00063B9C"/>
    <w:rsid w:val="00064D2D"/>
    <w:rsid w:val="000708F7"/>
    <w:rsid w:val="00070C76"/>
    <w:rsid w:val="00073DD7"/>
    <w:rsid w:val="00074774"/>
    <w:rsid w:val="00075388"/>
    <w:rsid w:val="0008058E"/>
    <w:rsid w:val="00091618"/>
    <w:rsid w:val="000934EB"/>
    <w:rsid w:val="000935D1"/>
    <w:rsid w:val="000A04C6"/>
    <w:rsid w:val="000A16EB"/>
    <w:rsid w:val="000A3004"/>
    <w:rsid w:val="000A7E0D"/>
    <w:rsid w:val="000B2AF0"/>
    <w:rsid w:val="000C0E35"/>
    <w:rsid w:val="000C44C2"/>
    <w:rsid w:val="000C5CE7"/>
    <w:rsid w:val="000C6964"/>
    <w:rsid w:val="000D1427"/>
    <w:rsid w:val="000D186D"/>
    <w:rsid w:val="000D20C1"/>
    <w:rsid w:val="000D40A6"/>
    <w:rsid w:val="000D5DFB"/>
    <w:rsid w:val="000D7C1F"/>
    <w:rsid w:val="000E037A"/>
    <w:rsid w:val="000E2165"/>
    <w:rsid w:val="000E3864"/>
    <w:rsid w:val="000E4E49"/>
    <w:rsid w:val="000E6C13"/>
    <w:rsid w:val="000E7AD9"/>
    <w:rsid w:val="000F4E48"/>
    <w:rsid w:val="000F798C"/>
    <w:rsid w:val="000F7A19"/>
    <w:rsid w:val="00101425"/>
    <w:rsid w:val="00104361"/>
    <w:rsid w:val="001068EE"/>
    <w:rsid w:val="00106AAB"/>
    <w:rsid w:val="00111675"/>
    <w:rsid w:val="001118E8"/>
    <w:rsid w:val="001156B5"/>
    <w:rsid w:val="0011579B"/>
    <w:rsid w:val="00116192"/>
    <w:rsid w:val="0012094E"/>
    <w:rsid w:val="00121EDE"/>
    <w:rsid w:val="00125AF7"/>
    <w:rsid w:val="00130D77"/>
    <w:rsid w:val="00132037"/>
    <w:rsid w:val="0013327B"/>
    <w:rsid w:val="001378FC"/>
    <w:rsid w:val="00140ED0"/>
    <w:rsid w:val="001458DA"/>
    <w:rsid w:val="00146321"/>
    <w:rsid w:val="001475D7"/>
    <w:rsid w:val="00153811"/>
    <w:rsid w:val="00162547"/>
    <w:rsid w:val="001674E1"/>
    <w:rsid w:val="00183E43"/>
    <w:rsid w:val="00184B5A"/>
    <w:rsid w:val="001855EF"/>
    <w:rsid w:val="00190371"/>
    <w:rsid w:val="001919EC"/>
    <w:rsid w:val="00192049"/>
    <w:rsid w:val="00192CE9"/>
    <w:rsid w:val="00197932"/>
    <w:rsid w:val="001A0A1F"/>
    <w:rsid w:val="001A2FA8"/>
    <w:rsid w:val="001A3594"/>
    <w:rsid w:val="001A3595"/>
    <w:rsid w:val="001A3724"/>
    <w:rsid w:val="001A3F1E"/>
    <w:rsid w:val="001B0518"/>
    <w:rsid w:val="001B377F"/>
    <w:rsid w:val="001B6C4A"/>
    <w:rsid w:val="001C0752"/>
    <w:rsid w:val="001C2E4E"/>
    <w:rsid w:val="001C39BD"/>
    <w:rsid w:val="001D5569"/>
    <w:rsid w:val="001E01E5"/>
    <w:rsid w:val="001E0DBC"/>
    <w:rsid w:val="001E1013"/>
    <w:rsid w:val="001E29B6"/>
    <w:rsid w:val="001E3C29"/>
    <w:rsid w:val="001E4C42"/>
    <w:rsid w:val="001F29C2"/>
    <w:rsid w:val="001F4E15"/>
    <w:rsid w:val="001F5961"/>
    <w:rsid w:val="00201AFB"/>
    <w:rsid w:val="002071B4"/>
    <w:rsid w:val="002102EB"/>
    <w:rsid w:val="00215E6F"/>
    <w:rsid w:val="002171FA"/>
    <w:rsid w:val="002223F4"/>
    <w:rsid w:val="0022277D"/>
    <w:rsid w:val="00222D5D"/>
    <w:rsid w:val="00223909"/>
    <w:rsid w:val="0022461A"/>
    <w:rsid w:val="00227C34"/>
    <w:rsid w:val="00230381"/>
    <w:rsid w:val="002332B6"/>
    <w:rsid w:val="00234C06"/>
    <w:rsid w:val="00235083"/>
    <w:rsid w:val="002361C8"/>
    <w:rsid w:val="00241023"/>
    <w:rsid w:val="00241C81"/>
    <w:rsid w:val="002425DF"/>
    <w:rsid w:val="00244ADE"/>
    <w:rsid w:val="002454FB"/>
    <w:rsid w:val="002455DC"/>
    <w:rsid w:val="00245D9D"/>
    <w:rsid w:val="00252C45"/>
    <w:rsid w:val="00254E77"/>
    <w:rsid w:val="00256952"/>
    <w:rsid w:val="0026558F"/>
    <w:rsid w:val="00265B62"/>
    <w:rsid w:val="0027143C"/>
    <w:rsid w:val="00274889"/>
    <w:rsid w:val="00280B55"/>
    <w:rsid w:val="0028190E"/>
    <w:rsid w:val="002820EE"/>
    <w:rsid w:val="00282487"/>
    <w:rsid w:val="00286402"/>
    <w:rsid w:val="0028747D"/>
    <w:rsid w:val="00287759"/>
    <w:rsid w:val="002903A5"/>
    <w:rsid w:val="00291556"/>
    <w:rsid w:val="002A1724"/>
    <w:rsid w:val="002A17F0"/>
    <w:rsid w:val="002A2B98"/>
    <w:rsid w:val="002A2D97"/>
    <w:rsid w:val="002A2FB4"/>
    <w:rsid w:val="002B019C"/>
    <w:rsid w:val="002B15A1"/>
    <w:rsid w:val="002B18B3"/>
    <w:rsid w:val="002C1C36"/>
    <w:rsid w:val="002C4CB3"/>
    <w:rsid w:val="002C6B43"/>
    <w:rsid w:val="002D3433"/>
    <w:rsid w:val="002D596C"/>
    <w:rsid w:val="002D7238"/>
    <w:rsid w:val="002D74BA"/>
    <w:rsid w:val="002E249A"/>
    <w:rsid w:val="002E2699"/>
    <w:rsid w:val="002E358A"/>
    <w:rsid w:val="002E3D6F"/>
    <w:rsid w:val="002E43F4"/>
    <w:rsid w:val="002F03D8"/>
    <w:rsid w:val="002F088B"/>
    <w:rsid w:val="002F0C1A"/>
    <w:rsid w:val="002F685E"/>
    <w:rsid w:val="002F7A9F"/>
    <w:rsid w:val="003005EF"/>
    <w:rsid w:val="00300ECF"/>
    <w:rsid w:val="00304585"/>
    <w:rsid w:val="003060C1"/>
    <w:rsid w:val="003071DE"/>
    <w:rsid w:val="00307447"/>
    <w:rsid w:val="00314574"/>
    <w:rsid w:val="00315FFE"/>
    <w:rsid w:val="00317A54"/>
    <w:rsid w:val="003200F5"/>
    <w:rsid w:val="0033354F"/>
    <w:rsid w:val="003359CE"/>
    <w:rsid w:val="00335E00"/>
    <w:rsid w:val="00336218"/>
    <w:rsid w:val="00340B48"/>
    <w:rsid w:val="00341544"/>
    <w:rsid w:val="00346FA8"/>
    <w:rsid w:val="00347A7A"/>
    <w:rsid w:val="00350909"/>
    <w:rsid w:val="003570FB"/>
    <w:rsid w:val="0035770B"/>
    <w:rsid w:val="0036365B"/>
    <w:rsid w:val="00366218"/>
    <w:rsid w:val="003735DB"/>
    <w:rsid w:val="003744DD"/>
    <w:rsid w:val="003810A4"/>
    <w:rsid w:val="003828AA"/>
    <w:rsid w:val="0038403D"/>
    <w:rsid w:val="0038554F"/>
    <w:rsid w:val="0038580E"/>
    <w:rsid w:val="003916E9"/>
    <w:rsid w:val="0039262E"/>
    <w:rsid w:val="003929B6"/>
    <w:rsid w:val="00394268"/>
    <w:rsid w:val="003944E7"/>
    <w:rsid w:val="00394AC7"/>
    <w:rsid w:val="003A2B2D"/>
    <w:rsid w:val="003A6C4A"/>
    <w:rsid w:val="003A73A8"/>
    <w:rsid w:val="003B1C92"/>
    <w:rsid w:val="003B2F08"/>
    <w:rsid w:val="003B44F7"/>
    <w:rsid w:val="003B5E7C"/>
    <w:rsid w:val="003B7A62"/>
    <w:rsid w:val="003C00D4"/>
    <w:rsid w:val="003C216F"/>
    <w:rsid w:val="003D05B4"/>
    <w:rsid w:val="003D0F28"/>
    <w:rsid w:val="003D1360"/>
    <w:rsid w:val="003D4554"/>
    <w:rsid w:val="003D5A78"/>
    <w:rsid w:val="003D7278"/>
    <w:rsid w:val="003D7CD1"/>
    <w:rsid w:val="003E1931"/>
    <w:rsid w:val="003F128D"/>
    <w:rsid w:val="003F5095"/>
    <w:rsid w:val="003F74D4"/>
    <w:rsid w:val="00401767"/>
    <w:rsid w:val="004017BB"/>
    <w:rsid w:val="004078D2"/>
    <w:rsid w:val="004101FF"/>
    <w:rsid w:val="004119EA"/>
    <w:rsid w:val="00422812"/>
    <w:rsid w:val="00422EDE"/>
    <w:rsid w:val="00432662"/>
    <w:rsid w:val="004341D4"/>
    <w:rsid w:val="00434D9D"/>
    <w:rsid w:val="00436091"/>
    <w:rsid w:val="00437AC4"/>
    <w:rsid w:val="00445D9F"/>
    <w:rsid w:val="004506F3"/>
    <w:rsid w:val="0045690A"/>
    <w:rsid w:val="004603D4"/>
    <w:rsid w:val="00463AD7"/>
    <w:rsid w:val="0047174A"/>
    <w:rsid w:val="0047543C"/>
    <w:rsid w:val="004773C0"/>
    <w:rsid w:val="00480028"/>
    <w:rsid w:val="00480511"/>
    <w:rsid w:val="004811D9"/>
    <w:rsid w:val="0048196D"/>
    <w:rsid w:val="00481B96"/>
    <w:rsid w:val="0048221C"/>
    <w:rsid w:val="00482DEE"/>
    <w:rsid w:val="00487311"/>
    <w:rsid w:val="00487ABE"/>
    <w:rsid w:val="00490F84"/>
    <w:rsid w:val="00493C67"/>
    <w:rsid w:val="004956F5"/>
    <w:rsid w:val="004A7186"/>
    <w:rsid w:val="004A7319"/>
    <w:rsid w:val="004B3CB5"/>
    <w:rsid w:val="004B6391"/>
    <w:rsid w:val="004B6975"/>
    <w:rsid w:val="004B6A4B"/>
    <w:rsid w:val="004C03DC"/>
    <w:rsid w:val="004C3A20"/>
    <w:rsid w:val="004C4F74"/>
    <w:rsid w:val="004C6B80"/>
    <w:rsid w:val="004D0DAA"/>
    <w:rsid w:val="004D4689"/>
    <w:rsid w:val="004E05A9"/>
    <w:rsid w:val="004E10C7"/>
    <w:rsid w:val="004E154F"/>
    <w:rsid w:val="004E2BAD"/>
    <w:rsid w:val="004E6F34"/>
    <w:rsid w:val="004F0CF9"/>
    <w:rsid w:val="004F2DCB"/>
    <w:rsid w:val="00501AB9"/>
    <w:rsid w:val="00504A54"/>
    <w:rsid w:val="00514002"/>
    <w:rsid w:val="00514606"/>
    <w:rsid w:val="00514E15"/>
    <w:rsid w:val="00516B53"/>
    <w:rsid w:val="005173F9"/>
    <w:rsid w:val="00520EAC"/>
    <w:rsid w:val="005258AC"/>
    <w:rsid w:val="005278B3"/>
    <w:rsid w:val="00530CF4"/>
    <w:rsid w:val="00531599"/>
    <w:rsid w:val="00532D7B"/>
    <w:rsid w:val="00533E58"/>
    <w:rsid w:val="005370B1"/>
    <w:rsid w:val="0054124D"/>
    <w:rsid w:val="0054141C"/>
    <w:rsid w:val="00542BDF"/>
    <w:rsid w:val="005434A3"/>
    <w:rsid w:val="005516D5"/>
    <w:rsid w:val="00553C92"/>
    <w:rsid w:val="00555425"/>
    <w:rsid w:val="00557278"/>
    <w:rsid w:val="00564789"/>
    <w:rsid w:val="00566BDD"/>
    <w:rsid w:val="005747B3"/>
    <w:rsid w:val="005769C2"/>
    <w:rsid w:val="00584A5F"/>
    <w:rsid w:val="00586946"/>
    <w:rsid w:val="005A272B"/>
    <w:rsid w:val="005A2F4E"/>
    <w:rsid w:val="005A46A1"/>
    <w:rsid w:val="005A6AB4"/>
    <w:rsid w:val="005A7870"/>
    <w:rsid w:val="005B141C"/>
    <w:rsid w:val="005C0999"/>
    <w:rsid w:val="005C1DFD"/>
    <w:rsid w:val="005C20B6"/>
    <w:rsid w:val="005C3ACB"/>
    <w:rsid w:val="005C3F23"/>
    <w:rsid w:val="005C4285"/>
    <w:rsid w:val="005C6B21"/>
    <w:rsid w:val="005C6D23"/>
    <w:rsid w:val="005C7259"/>
    <w:rsid w:val="005C7AA7"/>
    <w:rsid w:val="005C7D65"/>
    <w:rsid w:val="005D0F1C"/>
    <w:rsid w:val="005D6684"/>
    <w:rsid w:val="005E1A79"/>
    <w:rsid w:val="005E2CB7"/>
    <w:rsid w:val="005E30A8"/>
    <w:rsid w:val="005E38F5"/>
    <w:rsid w:val="005E3DB6"/>
    <w:rsid w:val="005F0C82"/>
    <w:rsid w:val="005F1503"/>
    <w:rsid w:val="005F2059"/>
    <w:rsid w:val="005F7659"/>
    <w:rsid w:val="0060358F"/>
    <w:rsid w:val="006037FE"/>
    <w:rsid w:val="00604B23"/>
    <w:rsid w:val="006050F0"/>
    <w:rsid w:val="00606D17"/>
    <w:rsid w:val="006110DB"/>
    <w:rsid w:val="006143B7"/>
    <w:rsid w:val="006146CB"/>
    <w:rsid w:val="006179C8"/>
    <w:rsid w:val="00622742"/>
    <w:rsid w:val="00622BAE"/>
    <w:rsid w:val="00624598"/>
    <w:rsid w:val="00624C96"/>
    <w:rsid w:val="00625B6F"/>
    <w:rsid w:val="00632E9E"/>
    <w:rsid w:val="00641682"/>
    <w:rsid w:val="00645768"/>
    <w:rsid w:val="00646263"/>
    <w:rsid w:val="00646AE6"/>
    <w:rsid w:val="00647247"/>
    <w:rsid w:val="00652564"/>
    <w:rsid w:val="0065456C"/>
    <w:rsid w:val="006605E3"/>
    <w:rsid w:val="00660DCA"/>
    <w:rsid w:val="006623F0"/>
    <w:rsid w:val="00663417"/>
    <w:rsid w:val="00664197"/>
    <w:rsid w:val="006646AA"/>
    <w:rsid w:val="00665E3F"/>
    <w:rsid w:val="00671A99"/>
    <w:rsid w:val="006727F0"/>
    <w:rsid w:val="00674B22"/>
    <w:rsid w:val="00674B82"/>
    <w:rsid w:val="0067512D"/>
    <w:rsid w:val="00676E9D"/>
    <w:rsid w:val="00685258"/>
    <w:rsid w:val="006870D2"/>
    <w:rsid w:val="0068724B"/>
    <w:rsid w:val="00687FFD"/>
    <w:rsid w:val="00692F27"/>
    <w:rsid w:val="0069784F"/>
    <w:rsid w:val="0069793F"/>
    <w:rsid w:val="00697A7D"/>
    <w:rsid w:val="006A030F"/>
    <w:rsid w:val="006A3191"/>
    <w:rsid w:val="006A620D"/>
    <w:rsid w:val="006A736A"/>
    <w:rsid w:val="006B1D1E"/>
    <w:rsid w:val="006C3D02"/>
    <w:rsid w:val="006D26C0"/>
    <w:rsid w:val="006E0002"/>
    <w:rsid w:val="006E02C1"/>
    <w:rsid w:val="006E5F20"/>
    <w:rsid w:val="006E6DEB"/>
    <w:rsid w:val="006F2FD8"/>
    <w:rsid w:val="006F5DA8"/>
    <w:rsid w:val="006F6D7B"/>
    <w:rsid w:val="007005E2"/>
    <w:rsid w:val="0070160C"/>
    <w:rsid w:val="00701D1A"/>
    <w:rsid w:val="00702EE9"/>
    <w:rsid w:val="007033EC"/>
    <w:rsid w:val="007035A7"/>
    <w:rsid w:val="00705887"/>
    <w:rsid w:val="00707818"/>
    <w:rsid w:val="00710969"/>
    <w:rsid w:val="00712A2C"/>
    <w:rsid w:val="007139DD"/>
    <w:rsid w:val="00713B1B"/>
    <w:rsid w:val="00723C1D"/>
    <w:rsid w:val="00725150"/>
    <w:rsid w:val="00726387"/>
    <w:rsid w:val="00730297"/>
    <w:rsid w:val="007302F1"/>
    <w:rsid w:val="00731081"/>
    <w:rsid w:val="00734154"/>
    <w:rsid w:val="00737CFA"/>
    <w:rsid w:val="00740D13"/>
    <w:rsid w:val="007418C8"/>
    <w:rsid w:val="00742F62"/>
    <w:rsid w:val="0074431B"/>
    <w:rsid w:val="00744766"/>
    <w:rsid w:val="007518D0"/>
    <w:rsid w:val="007540F3"/>
    <w:rsid w:val="00760526"/>
    <w:rsid w:val="0076273A"/>
    <w:rsid w:val="007629F7"/>
    <w:rsid w:val="007701FF"/>
    <w:rsid w:val="00770498"/>
    <w:rsid w:val="00770CE0"/>
    <w:rsid w:val="00771391"/>
    <w:rsid w:val="00771748"/>
    <w:rsid w:val="00771BC7"/>
    <w:rsid w:val="00775A4B"/>
    <w:rsid w:val="00775A8B"/>
    <w:rsid w:val="0077626D"/>
    <w:rsid w:val="00776B38"/>
    <w:rsid w:val="00777755"/>
    <w:rsid w:val="00780589"/>
    <w:rsid w:val="00783577"/>
    <w:rsid w:val="00783F0B"/>
    <w:rsid w:val="00785658"/>
    <w:rsid w:val="00786114"/>
    <w:rsid w:val="0079156D"/>
    <w:rsid w:val="00791A23"/>
    <w:rsid w:val="00792C22"/>
    <w:rsid w:val="00797CB7"/>
    <w:rsid w:val="007A2A61"/>
    <w:rsid w:val="007A32B3"/>
    <w:rsid w:val="007A3DF5"/>
    <w:rsid w:val="007B18A9"/>
    <w:rsid w:val="007B6782"/>
    <w:rsid w:val="007C0025"/>
    <w:rsid w:val="007C16FA"/>
    <w:rsid w:val="007C7B57"/>
    <w:rsid w:val="007D0052"/>
    <w:rsid w:val="007D3273"/>
    <w:rsid w:val="007D5FBB"/>
    <w:rsid w:val="007D6E79"/>
    <w:rsid w:val="007D7E41"/>
    <w:rsid w:val="007E4375"/>
    <w:rsid w:val="007E4E82"/>
    <w:rsid w:val="007E6702"/>
    <w:rsid w:val="007E7EF6"/>
    <w:rsid w:val="007F6B20"/>
    <w:rsid w:val="007F7E51"/>
    <w:rsid w:val="008003B4"/>
    <w:rsid w:val="008028D5"/>
    <w:rsid w:val="008032A8"/>
    <w:rsid w:val="00806A59"/>
    <w:rsid w:val="00810468"/>
    <w:rsid w:val="008211C8"/>
    <w:rsid w:val="00827115"/>
    <w:rsid w:val="008315FC"/>
    <w:rsid w:val="008405BE"/>
    <w:rsid w:val="008418AC"/>
    <w:rsid w:val="00843689"/>
    <w:rsid w:val="00850604"/>
    <w:rsid w:val="00853CA3"/>
    <w:rsid w:val="00862C07"/>
    <w:rsid w:val="00866E25"/>
    <w:rsid w:val="00873589"/>
    <w:rsid w:val="0088022E"/>
    <w:rsid w:val="0088111E"/>
    <w:rsid w:val="00881BFF"/>
    <w:rsid w:val="00882F46"/>
    <w:rsid w:val="00883DF3"/>
    <w:rsid w:val="008902CF"/>
    <w:rsid w:val="008927A1"/>
    <w:rsid w:val="00894667"/>
    <w:rsid w:val="00894730"/>
    <w:rsid w:val="00896252"/>
    <w:rsid w:val="008979A0"/>
    <w:rsid w:val="00897D54"/>
    <w:rsid w:val="008A1B04"/>
    <w:rsid w:val="008A486D"/>
    <w:rsid w:val="008A6209"/>
    <w:rsid w:val="008B0669"/>
    <w:rsid w:val="008B0C6A"/>
    <w:rsid w:val="008B7583"/>
    <w:rsid w:val="008C1544"/>
    <w:rsid w:val="008C218A"/>
    <w:rsid w:val="008C447A"/>
    <w:rsid w:val="008D0871"/>
    <w:rsid w:val="008D0A62"/>
    <w:rsid w:val="008D0CD1"/>
    <w:rsid w:val="008D3593"/>
    <w:rsid w:val="008D3E02"/>
    <w:rsid w:val="008D576E"/>
    <w:rsid w:val="008E6DA7"/>
    <w:rsid w:val="008F04E0"/>
    <w:rsid w:val="008F173C"/>
    <w:rsid w:val="008F2370"/>
    <w:rsid w:val="008F379E"/>
    <w:rsid w:val="008F48C0"/>
    <w:rsid w:val="008F6C16"/>
    <w:rsid w:val="008F7ED4"/>
    <w:rsid w:val="00900171"/>
    <w:rsid w:val="009018DF"/>
    <w:rsid w:val="009020BD"/>
    <w:rsid w:val="00902B87"/>
    <w:rsid w:val="00906536"/>
    <w:rsid w:val="00906894"/>
    <w:rsid w:val="009129AF"/>
    <w:rsid w:val="009165F3"/>
    <w:rsid w:val="009245BC"/>
    <w:rsid w:val="00931EE6"/>
    <w:rsid w:val="00933C22"/>
    <w:rsid w:val="0093765A"/>
    <w:rsid w:val="00942D1D"/>
    <w:rsid w:val="00943A6D"/>
    <w:rsid w:val="00947504"/>
    <w:rsid w:val="009504BC"/>
    <w:rsid w:val="00952C21"/>
    <w:rsid w:val="009572B0"/>
    <w:rsid w:val="00965B89"/>
    <w:rsid w:val="00965D34"/>
    <w:rsid w:val="00967D97"/>
    <w:rsid w:val="00970391"/>
    <w:rsid w:val="00971882"/>
    <w:rsid w:val="00971F4B"/>
    <w:rsid w:val="00972BD6"/>
    <w:rsid w:val="00972E38"/>
    <w:rsid w:val="00973223"/>
    <w:rsid w:val="009755E8"/>
    <w:rsid w:val="00975C90"/>
    <w:rsid w:val="00977107"/>
    <w:rsid w:val="00981889"/>
    <w:rsid w:val="00981BCD"/>
    <w:rsid w:val="00982E51"/>
    <w:rsid w:val="00983686"/>
    <w:rsid w:val="00987186"/>
    <w:rsid w:val="00993D0D"/>
    <w:rsid w:val="009970EE"/>
    <w:rsid w:val="00997D91"/>
    <w:rsid w:val="009A1049"/>
    <w:rsid w:val="009A33D0"/>
    <w:rsid w:val="009A742F"/>
    <w:rsid w:val="009B1C3F"/>
    <w:rsid w:val="009B4FC0"/>
    <w:rsid w:val="009B5450"/>
    <w:rsid w:val="009B5D31"/>
    <w:rsid w:val="009C3427"/>
    <w:rsid w:val="009C427B"/>
    <w:rsid w:val="009C55EC"/>
    <w:rsid w:val="009D2B78"/>
    <w:rsid w:val="009E045A"/>
    <w:rsid w:val="009E177F"/>
    <w:rsid w:val="009E2242"/>
    <w:rsid w:val="009E415C"/>
    <w:rsid w:val="009E4B54"/>
    <w:rsid w:val="009E6C8F"/>
    <w:rsid w:val="009F2D45"/>
    <w:rsid w:val="009F4B01"/>
    <w:rsid w:val="00A04BE7"/>
    <w:rsid w:val="00A04BEB"/>
    <w:rsid w:val="00A0574A"/>
    <w:rsid w:val="00A06BB9"/>
    <w:rsid w:val="00A100A0"/>
    <w:rsid w:val="00A11686"/>
    <w:rsid w:val="00A12758"/>
    <w:rsid w:val="00A12C37"/>
    <w:rsid w:val="00A14398"/>
    <w:rsid w:val="00A23528"/>
    <w:rsid w:val="00A25205"/>
    <w:rsid w:val="00A275AF"/>
    <w:rsid w:val="00A27ABF"/>
    <w:rsid w:val="00A310D8"/>
    <w:rsid w:val="00A31F5C"/>
    <w:rsid w:val="00A37A0E"/>
    <w:rsid w:val="00A4143D"/>
    <w:rsid w:val="00A442C3"/>
    <w:rsid w:val="00A50D02"/>
    <w:rsid w:val="00A52B43"/>
    <w:rsid w:val="00A53710"/>
    <w:rsid w:val="00A54A74"/>
    <w:rsid w:val="00A54EDA"/>
    <w:rsid w:val="00A5523D"/>
    <w:rsid w:val="00A56647"/>
    <w:rsid w:val="00A660D7"/>
    <w:rsid w:val="00A66A3F"/>
    <w:rsid w:val="00A66E65"/>
    <w:rsid w:val="00A670B1"/>
    <w:rsid w:val="00A746E7"/>
    <w:rsid w:val="00A77001"/>
    <w:rsid w:val="00A84401"/>
    <w:rsid w:val="00A97D63"/>
    <w:rsid w:val="00AA25C0"/>
    <w:rsid w:val="00AA31E6"/>
    <w:rsid w:val="00AA6528"/>
    <w:rsid w:val="00AB0322"/>
    <w:rsid w:val="00AB16EE"/>
    <w:rsid w:val="00AB1B75"/>
    <w:rsid w:val="00AB65B8"/>
    <w:rsid w:val="00AB7AB5"/>
    <w:rsid w:val="00AC0E2A"/>
    <w:rsid w:val="00AC1DE8"/>
    <w:rsid w:val="00AC6B23"/>
    <w:rsid w:val="00AD08C0"/>
    <w:rsid w:val="00AD17D7"/>
    <w:rsid w:val="00AD36EF"/>
    <w:rsid w:val="00AD7A2A"/>
    <w:rsid w:val="00AE3E98"/>
    <w:rsid w:val="00AE4132"/>
    <w:rsid w:val="00AE6799"/>
    <w:rsid w:val="00AF2258"/>
    <w:rsid w:val="00AF3758"/>
    <w:rsid w:val="00AF4278"/>
    <w:rsid w:val="00AF43B3"/>
    <w:rsid w:val="00AF5266"/>
    <w:rsid w:val="00AF66A7"/>
    <w:rsid w:val="00AF6EB0"/>
    <w:rsid w:val="00B01FC1"/>
    <w:rsid w:val="00B033F6"/>
    <w:rsid w:val="00B05952"/>
    <w:rsid w:val="00B102C0"/>
    <w:rsid w:val="00B139DB"/>
    <w:rsid w:val="00B144D9"/>
    <w:rsid w:val="00B16CE2"/>
    <w:rsid w:val="00B2005C"/>
    <w:rsid w:val="00B22A42"/>
    <w:rsid w:val="00B22C80"/>
    <w:rsid w:val="00B22F72"/>
    <w:rsid w:val="00B24786"/>
    <w:rsid w:val="00B35B39"/>
    <w:rsid w:val="00B400F2"/>
    <w:rsid w:val="00B40747"/>
    <w:rsid w:val="00B45753"/>
    <w:rsid w:val="00B53B7D"/>
    <w:rsid w:val="00B55019"/>
    <w:rsid w:val="00B56E70"/>
    <w:rsid w:val="00B617F9"/>
    <w:rsid w:val="00B61D7B"/>
    <w:rsid w:val="00B62041"/>
    <w:rsid w:val="00B6464A"/>
    <w:rsid w:val="00B709AB"/>
    <w:rsid w:val="00B72E80"/>
    <w:rsid w:val="00B7596F"/>
    <w:rsid w:val="00B77DAD"/>
    <w:rsid w:val="00B82AF2"/>
    <w:rsid w:val="00B871AD"/>
    <w:rsid w:val="00B92FBB"/>
    <w:rsid w:val="00B96DC6"/>
    <w:rsid w:val="00B96E97"/>
    <w:rsid w:val="00B97771"/>
    <w:rsid w:val="00BA0517"/>
    <w:rsid w:val="00BA4212"/>
    <w:rsid w:val="00BA473E"/>
    <w:rsid w:val="00BA7282"/>
    <w:rsid w:val="00BA7D6B"/>
    <w:rsid w:val="00BB1DB4"/>
    <w:rsid w:val="00BB73EE"/>
    <w:rsid w:val="00BC2830"/>
    <w:rsid w:val="00BC3275"/>
    <w:rsid w:val="00BC41EC"/>
    <w:rsid w:val="00BC6EFB"/>
    <w:rsid w:val="00BD0162"/>
    <w:rsid w:val="00BD3830"/>
    <w:rsid w:val="00BD5B54"/>
    <w:rsid w:val="00BE4893"/>
    <w:rsid w:val="00BE702E"/>
    <w:rsid w:val="00BF0CF6"/>
    <w:rsid w:val="00BF27AA"/>
    <w:rsid w:val="00BF2991"/>
    <w:rsid w:val="00C001C4"/>
    <w:rsid w:val="00C078E4"/>
    <w:rsid w:val="00C10097"/>
    <w:rsid w:val="00C126D7"/>
    <w:rsid w:val="00C12B0C"/>
    <w:rsid w:val="00C152D6"/>
    <w:rsid w:val="00C1686E"/>
    <w:rsid w:val="00C22F6E"/>
    <w:rsid w:val="00C23BA8"/>
    <w:rsid w:val="00C246EA"/>
    <w:rsid w:val="00C24A66"/>
    <w:rsid w:val="00C259F6"/>
    <w:rsid w:val="00C261D4"/>
    <w:rsid w:val="00C33E26"/>
    <w:rsid w:val="00C343DD"/>
    <w:rsid w:val="00C34E6D"/>
    <w:rsid w:val="00C35375"/>
    <w:rsid w:val="00C36FB9"/>
    <w:rsid w:val="00C40269"/>
    <w:rsid w:val="00C41735"/>
    <w:rsid w:val="00C41C00"/>
    <w:rsid w:val="00C55F52"/>
    <w:rsid w:val="00C5634E"/>
    <w:rsid w:val="00C60BB7"/>
    <w:rsid w:val="00C673E5"/>
    <w:rsid w:val="00C67CEA"/>
    <w:rsid w:val="00C709CA"/>
    <w:rsid w:val="00C70B89"/>
    <w:rsid w:val="00C71839"/>
    <w:rsid w:val="00C738DF"/>
    <w:rsid w:val="00C75F0B"/>
    <w:rsid w:val="00C80E72"/>
    <w:rsid w:val="00C815FA"/>
    <w:rsid w:val="00C837F2"/>
    <w:rsid w:val="00C84043"/>
    <w:rsid w:val="00C91906"/>
    <w:rsid w:val="00C93133"/>
    <w:rsid w:val="00C9463C"/>
    <w:rsid w:val="00C96C59"/>
    <w:rsid w:val="00C972E9"/>
    <w:rsid w:val="00C97536"/>
    <w:rsid w:val="00CA0632"/>
    <w:rsid w:val="00CA1BB7"/>
    <w:rsid w:val="00CA3345"/>
    <w:rsid w:val="00CB040D"/>
    <w:rsid w:val="00CB41A9"/>
    <w:rsid w:val="00CB66B3"/>
    <w:rsid w:val="00CB6BBD"/>
    <w:rsid w:val="00CC0C2F"/>
    <w:rsid w:val="00CC46F6"/>
    <w:rsid w:val="00CD1114"/>
    <w:rsid w:val="00CD1678"/>
    <w:rsid w:val="00CD3ECC"/>
    <w:rsid w:val="00CE1849"/>
    <w:rsid w:val="00CE258E"/>
    <w:rsid w:val="00CE3009"/>
    <w:rsid w:val="00CE3666"/>
    <w:rsid w:val="00CE5513"/>
    <w:rsid w:val="00CE7980"/>
    <w:rsid w:val="00CF0415"/>
    <w:rsid w:val="00CF04C7"/>
    <w:rsid w:val="00CF2AD2"/>
    <w:rsid w:val="00CF5430"/>
    <w:rsid w:val="00CF7A14"/>
    <w:rsid w:val="00D01AF8"/>
    <w:rsid w:val="00D026A8"/>
    <w:rsid w:val="00D05137"/>
    <w:rsid w:val="00D05581"/>
    <w:rsid w:val="00D07897"/>
    <w:rsid w:val="00D1160D"/>
    <w:rsid w:val="00D13A4C"/>
    <w:rsid w:val="00D16B9F"/>
    <w:rsid w:val="00D176FF"/>
    <w:rsid w:val="00D177F1"/>
    <w:rsid w:val="00D221CE"/>
    <w:rsid w:val="00D22BA2"/>
    <w:rsid w:val="00D22CB3"/>
    <w:rsid w:val="00D25B83"/>
    <w:rsid w:val="00D27FE4"/>
    <w:rsid w:val="00D33BC5"/>
    <w:rsid w:val="00D33D23"/>
    <w:rsid w:val="00D33EC1"/>
    <w:rsid w:val="00D34452"/>
    <w:rsid w:val="00D4010D"/>
    <w:rsid w:val="00D452CB"/>
    <w:rsid w:val="00D454D9"/>
    <w:rsid w:val="00D47AD3"/>
    <w:rsid w:val="00D52D01"/>
    <w:rsid w:val="00D532F2"/>
    <w:rsid w:val="00D60FC2"/>
    <w:rsid w:val="00D6221B"/>
    <w:rsid w:val="00D649A0"/>
    <w:rsid w:val="00D65A6B"/>
    <w:rsid w:val="00D66109"/>
    <w:rsid w:val="00D7065F"/>
    <w:rsid w:val="00D7275A"/>
    <w:rsid w:val="00D74AF1"/>
    <w:rsid w:val="00D75431"/>
    <w:rsid w:val="00D778C4"/>
    <w:rsid w:val="00D8460F"/>
    <w:rsid w:val="00D852A1"/>
    <w:rsid w:val="00D85BA2"/>
    <w:rsid w:val="00D861E7"/>
    <w:rsid w:val="00D911DC"/>
    <w:rsid w:val="00D95028"/>
    <w:rsid w:val="00D95243"/>
    <w:rsid w:val="00D95B48"/>
    <w:rsid w:val="00DA0622"/>
    <w:rsid w:val="00DA2089"/>
    <w:rsid w:val="00DA3831"/>
    <w:rsid w:val="00DA60D4"/>
    <w:rsid w:val="00DB2077"/>
    <w:rsid w:val="00DB7DFE"/>
    <w:rsid w:val="00DC0CC5"/>
    <w:rsid w:val="00DC1153"/>
    <w:rsid w:val="00DC1ACF"/>
    <w:rsid w:val="00DC2758"/>
    <w:rsid w:val="00DC35A7"/>
    <w:rsid w:val="00DC5578"/>
    <w:rsid w:val="00DC758B"/>
    <w:rsid w:val="00DD5AD9"/>
    <w:rsid w:val="00DE0641"/>
    <w:rsid w:val="00DE2D51"/>
    <w:rsid w:val="00DE62A0"/>
    <w:rsid w:val="00DF281D"/>
    <w:rsid w:val="00DF3333"/>
    <w:rsid w:val="00DF3761"/>
    <w:rsid w:val="00DF42E0"/>
    <w:rsid w:val="00E01A78"/>
    <w:rsid w:val="00E0238E"/>
    <w:rsid w:val="00E02B91"/>
    <w:rsid w:val="00E0407E"/>
    <w:rsid w:val="00E05CA8"/>
    <w:rsid w:val="00E10908"/>
    <w:rsid w:val="00E1157D"/>
    <w:rsid w:val="00E125CF"/>
    <w:rsid w:val="00E15059"/>
    <w:rsid w:val="00E25DBF"/>
    <w:rsid w:val="00E30C39"/>
    <w:rsid w:val="00E32534"/>
    <w:rsid w:val="00E33594"/>
    <w:rsid w:val="00E35A41"/>
    <w:rsid w:val="00E379B6"/>
    <w:rsid w:val="00E41D53"/>
    <w:rsid w:val="00E44843"/>
    <w:rsid w:val="00E508C7"/>
    <w:rsid w:val="00E50EE7"/>
    <w:rsid w:val="00E51DCA"/>
    <w:rsid w:val="00E52633"/>
    <w:rsid w:val="00E53A25"/>
    <w:rsid w:val="00E54830"/>
    <w:rsid w:val="00E56A0A"/>
    <w:rsid w:val="00E57720"/>
    <w:rsid w:val="00E617C6"/>
    <w:rsid w:val="00E66EF3"/>
    <w:rsid w:val="00E7210C"/>
    <w:rsid w:val="00E728B7"/>
    <w:rsid w:val="00E739DB"/>
    <w:rsid w:val="00E7479D"/>
    <w:rsid w:val="00E811DB"/>
    <w:rsid w:val="00E8243D"/>
    <w:rsid w:val="00E84716"/>
    <w:rsid w:val="00E85326"/>
    <w:rsid w:val="00E875FE"/>
    <w:rsid w:val="00E91B8B"/>
    <w:rsid w:val="00E93D9E"/>
    <w:rsid w:val="00E94C4F"/>
    <w:rsid w:val="00E955E7"/>
    <w:rsid w:val="00E960F2"/>
    <w:rsid w:val="00E96643"/>
    <w:rsid w:val="00E97FF5"/>
    <w:rsid w:val="00EA2A55"/>
    <w:rsid w:val="00EB437D"/>
    <w:rsid w:val="00EB616C"/>
    <w:rsid w:val="00EB645B"/>
    <w:rsid w:val="00EB6496"/>
    <w:rsid w:val="00EB66BF"/>
    <w:rsid w:val="00EC30A9"/>
    <w:rsid w:val="00EC328C"/>
    <w:rsid w:val="00EC7114"/>
    <w:rsid w:val="00ED3697"/>
    <w:rsid w:val="00ED7664"/>
    <w:rsid w:val="00EE4922"/>
    <w:rsid w:val="00EE797C"/>
    <w:rsid w:val="00EE7B2B"/>
    <w:rsid w:val="00EF11D0"/>
    <w:rsid w:val="00EF269F"/>
    <w:rsid w:val="00EF3931"/>
    <w:rsid w:val="00EF4332"/>
    <w:rsid w:val="00EF4959"/>
    <w:rsid w:val="00EF74EB"/>
    <w:rsid w:val="00F01F75"/>
    <w:rsid w:val="00F044B1"/>
    <w:rsid w:val="00F06885"/>
    <w:rsid w:val="00F07C77"/>
    <w:rsid w:val="00F107AB"/>
    <w:rsid w:val="00F1100B"/>
    <w:rsid w:val="00F126A6"/>
    <w:rsid w:val="00F170C3"/>
    <w:rsid w:val="00F21B5A"/>
    <w:rsid w:val="00F27579"/>
    <w:rsid w:val="00F35F0A"/>
    <w:rsid w:val="00F364D2"/>
    <w:rsid w:val="00F41A82"/>
    <w:rsid w:val="00F435EA"/>
    <w:rsid w:val="00F51154"/>
    <w:rsid w:val="00F512DD"/>
    <w:rsid w:val="00F51824"/>
    <w:rsid w:val="00F52DCF"/>
    <w:rsid w:val="00F54EEB"/>
    <w:rsid w:val="00F55AFE"/>
    <w:rsid w:val="00F56292"/>
    <w:rsid w:val="00F577FF"/>
    <w:rsid w:val="00F60ED2"/>
    <w:rsid w:val="00F61DA2"/>
    <w:rsid w:val="00F62039"/>
    <w:rsid w:val="00F628D7"/>
    <w:rsid w:val="00F62980"/>
    <w:rsid w:val="00F701CE"/>
    <w:rsid w:val="00F739AD"/>
    <w:rsid w:val="00F74069"/>
    <w:rsid w:val="00F80758"/>
    <w:rsid w:val="00F834C1"/>
    <w:rsid w:val="00F9132A"/>
    <w:rsid w:val="00F9178F"/>
    <w:rsid w:val="00F9493E"/>
    <w:rsid w:val="00F95DD8"/>
    <w:rsid w:val="00FA2BB4"/>
    <w:rsid w:val="00FB0210"/>
    <w:rsid w:val="00FB18E1"/>
    <w:rsid w:val="00FB3355"/>
    <w:rsid w:val="00FB596B"/>
    <w:rsid w:val="00FB7C96"/>
    <w:rsid w:val="00FC0697"/>
    <w:rsid w:val="00FC1F24"/>
    <w:rsid w:val="00FC2D24"/>
    <w:rsid w:val="00FC58E1"/>
    <w:rsid w:val="00FC5D8D"/>
    <w:rsid w:val="00FC6DC4"/>
    <w:rsid w:val="00FC6E10"/>
    <w:rsid w:val="00FC7473"/>
    <w:rsid w:val="00FC7F54"/>
    <w:rsid w:val="00FD02BA"/>
    <w:rsid w:val="00FD179D"/>
    <w:rsid w:val="00FD204B"/>
    <w:rsid w:val="00FD22F8"/>
    <w:rsid w:val="00FD4208"/>
    <w:rsid w:val="00FD4B13"/>
    <w:rsid w:val="00FD5A13"/>
    <w:rsid w:val="00FE07E9"/>
    <w:rsid w:val="00FE2B21"/>
    <w:rsid w:val="00FE4594"/>
    <w:rsid w:val="00FF02B1"/>
    <w:rsid w:val="00FF1A3E"/>
    <w:rsid w:val="00FF1C3D"/>
    <w:rsid w:val="00FF29D8"/>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C2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7C6"/>
    <w:rPr>
      <w:rFonts w:cs="Angsana New"/>
      <w:sz w:val="24"/>
      <w:szCs w:val="24"/>
    </w:rPr>
  </w:style>
  <w:style w:type="paragraph" w:styleId="Heading4">
    <w:name w:val="heading 4"/>
    <w:basedOn w:val="Normal"/>
    <w:next w:val="Normal"/>
    <w:qFormat/>
    <w:rsid w:val="00E617C6"/>
    <w:pPr>
      <w:keepNext/>
      <w:outlineLvl w:val="3"/>
    </w:pPr>
    <w:rPr>
      <w:rFonts w:ascii="Arial Black" w:hAnsi="Arial Black"/>
      <w:smallCaps/>
      <w:color w:val="333333"/>
      <w:sz w:val="70"/>
      <w:szCs w:val="70"/>
    </w:rPr>
  </w:style>
  <w:style w:type="paragraph" w:styleId="Heading6">
    <w:name w:val="heading 6"/>
    <w:basedOn w:val="Normal"/>
    <w:next w:val="Normal"/>
    <w:link w:val="Heading6Char"/>
    <w:qFormat/>
    <w:rsid w:val="006D26C0"/>
    <w:pPr>
      <w:spacing w:before="240" w:after="60"/>
      <w:outlineLvl w:val="5"/>
    </w:pPr>
    <w:rPr>
      <w:rFonts w:ascii="Calibri" w:hAnsi="Calibri" w:cs="Times New Roman"/>
      <w:b/>
      <w:bCs/>
      <w:sz w:val="22"/>
      <w:szCs w:val="22"/>
    </w:rPr>
  </w:style>
  <w:style w:type="paragraph" w:styleId="Heading7">
    <w:name w:val="heading 7"/>
    <w:basedOn w:val="Normal"/>
    <w:next w:val="Normal"/>
    <w:qFormat/>
    <w:rsid w:val="00E617C6"/>
    <w:pPr>
      <w:keepNext/>
      <w:jc w:val="center"/>
      <w:outlineLvl w:val="6"/>
    </w:pPr>
    <w:rPr>
      <w:i/>
      <w:iCs/>
      <w:sz w:val="16"/>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617C6"/>
    <w:rPr>
      <w:color w:val="0000FF"/>
      <w:u w:val="single"/>
    </w:rPr>
  </w:style>
  <w:style w:type="paragraph" w:customStyle="1" w:styleId="Achievement">
    <w:name w:val="Achievement"/>
    <w:basedOn w:val="BodyText"/>
    <w:rsid w:val="00E617C6"/>
    <w:pPr>
      <w:numPr>
        <w:numId w:val="1"/>
      </w:numPr>
      <w:spacing w:after="60" w:line="220" w:lineRule="atLeast"/>
      <w:jc w:val="both"/>
    </w:pPr>
    <w:rPr>
      <w:rFonts w:ascii="Arial" w:hAnsi="Arial"/>
      <w:spacing w:val="-5"/>
      <w:sz w:val="20"/>
      <w:szCs w:val="20"/>
    </w:rPr>
  </w:style>
  <w:style w:type="paragraph" w:styleId="BodyText">
    <w:name w:val="Body Text"/>
    <w:basedOn w:val="Normal"/>
    <w:rsid w:val="00E617C6"/>
    <w:pPr>
      <w:spacing w:after="120"/>
    </w:pPr>
  </w:style>
  <w:style w:type="character" w:styleId="FollowedHyperlink">
    <w:name w:val="FollowedHyperlink"/>
    <w:basedOn w:val="DefaultParagraphFont"/>
    <w:rsid w:val="00E617C6"/>
    <w:rPr>
      <w:color w:val="606420"/>
      <w:u w:val="single"/>
    </w:rPr>
  </w:style>
  <w:style w:type="paragraph" w:styleId="Signature">
    <w:name w:val="Signature"/>
    <w:basedOn w:val="Normal"/>
    <w:rsid w:val="00E617C6"/>
    <w:pPr>
      <w:overflowPunct w:val="0"/>
      <w:autoSpaceDE w:val="0"/>
      <w:autoSpaceDN w:val="0"/>
      <w:adjustRightInd w:val="0"/>
      <w:textAlignment w:val="baseline"/>
    </w:pPr>
    <w:rPr>
      <w:rFonts w:cs="Times New Roman"/>
      <w:sz w:val="22"/>
      <w:szCs w:val="20"/>
      <w:lang w:val="en-GB"/>
    </w:rPr>
  </w:style>
  <w:style w:type="character" w:customStyle="1" w:styleId="CharChar">
    <w:name w:val="Char Char"/>
    <w:basedOn w:val="DefaultParagraphFont"/>
    <w:rsid w:val="00E617C6"/>
    <w:rPr>
      <w:sz w:val="22"/>
      <w:lang w:eastAsia="en-US"/>
    </w:rPr>
  </w:style>
  <w:style w:type="paragraph" w:customStyle="1" w:styleId="Education">
    <w:name w:val="Education"/>
    <w:basedOn w:val="Normal"/>
    <w:rsid w:val="00604B23"/>
    <w:pPr>
      <w:spacing w:before="120"/>
    </w:pPr>
    <w:rPr>
      <w:rFonts w:ascii="Garamond" w:hAnsi="Garamond" w:cs="Times New Roman"/>
      <w:sz w:val="20"/>
      <w:szCs w:val="20"/>
    </w:rPr>
  </w:style>
  <w:style w:type="character" w:customStyle="1" w:styleId="Heading6Char">
    <w:name w:val="Heading 6 Char"/>
    <w:basedOn w:val="DefaultParagraphFont"/>
    <w:link w:val="Heading6"/>
    <w:rsid w:val="006D26C0"/>
    <w:rPr>
      <w:rFonts w:ascii="Calibri" w:eastAsia="Times New Roman" w:hAnsi="Calibri" w:cs="Times New Roman"/>
      <w:b/>
      <w:bCs/>
      <w:sz w:val="22"/>
      <w:szCs w:val="22"/>
    </w:rPr>
  </w:style>
  <w:style w:type="paragraph" w:styleId="Header">
    <w:name w:val="header"/>
    <w:basedOn w:val="Normal"/>
    <w:link w:val="HeaderChar"/>
    <w:uiPriority w:val="99"/>
    <w:rsid w:val="006D26C0"/>
    <w:pPr>
      <w:tabs>
        <w:tab w:val="center" w:pos="4320"/>
        <w:tab w:val="right" w:pos="8640"/>
      </w:tabs>
    </w:pPr>
    <w:rPr>
      <w:rFonts w:cs="Times New Roman"/>
    </w:rPr>
  </w:style>
  <w:style w:type="character" w:customStyle="1" w:styleId="HeaderChar">
    <w:name w:val="Header Char"/>
    <w:basedOn w:val="DefaultParagraphFont"/>
    <w:link w:val="Header"/>
    <w:uiPriority w:val="99"/>
    <w:rsid w:val="006D26C0"/>
    <w:rPr>
      <w:sz w:val="24"/>
      <w:szCs w:val="24"/>
    </w:rPr>
  </w:style>
  <w:style w:type="paragraph" w:styleId="BalloonText">
    <w:name w:val="Balloon Text"/>
    <w:basedOn w:val="Normal"/>
    <w:link w:val="BalloonTextChar"/>
    <w:rsid w:val="006D26C0"/>
    <w:rPr>
      <w:rFonts w:ascii="Tahoma" w:hAnsi="Tahoma" w:cs="Tahoma"/>
      <w:sz w:val="16"/>
      <w:szCs w:val="16"/>
    </w:rPr>
  </w:style>
  <w:style w:type="character" w:customStyle="1" w:styleId="BalloonTextChar">
    <w:name w:val="Balloon Text Char"/>
    <w:basedOn w:val="DefaultParagraphFont"/>
    <w:link w:val="BalloonText"/>
    <w:rsid w:val="006D26C0"/>
    <w:rPr>
      <w:rFonts w:ascii="Tahoma" w:hAnsi="Tahoma" w:cs="Tahoma"/>
      <w:sz w:val="16"/>
      <w:szCs w:val="16"/>
    </w:rPr>
  </w:style>
  <w:style w:type="paragraph" w:styleId="Footer">
    <w:name w:val="footer"/>
    <w:basedOn w:val="Normal"/>
    <w:link w:val="FooterChar"/>
    <w:uiPriority w:val="99"/>
    <w:rsid w:val="00045719"/>
    <w:pPr>
      <w:tabs>
        <w:tab w:val="center" w:pos="4680"/>
        <w:tab w:val="right" w:pos="9360"/>
      </w:tabs>
    </w:pPr>
  </w:style>
  <w:style w:type="character" w:customStyle="1" w:styleId="FooterChar">
    <w:name w:val="Footer Char"/>
    <w:basedOn w:val="DefaultParagraphFont"/>
    <w:link w:val="Footer"/>
    <w:uiPriority w:val="99"/>
    <w:rsid w:val="00045719"/>
    <w:rPr>
      <w:rFonts w:cs="Angsana New"/>
      <w:sz w:val="24"/>
      <w:szCs w:val="24"/>
    </w:rPr>
  </w:style>
  <w:style w:type="paragraph" w:styleId="ListParagraph">
    <w:name w:val="List Paragraph"/>
    <w:basedOn w:val="Normal"/>
    <w:uiPriority w:val="34"/>
    <w:qFormat/>
    <w:rsid w:val="00710969"/>
    <w:pPr>
      <w:ind w:left="720"/>
      <w:contextualSpacing/>
    </w:pPr>
  </w:style>
  <w:style w:type="paragraph" w:styleId="Title">
    <w:name w:val="Title"/>
    <w:basedOn w:val="Normal"/>
    <w:next w:val="Normal"/>
    <w:link w:val="TitleChar"/>
    <w:uiPriority w:val="10"/>
    <w:qFormat/>
    <w:rsid w:val="009B5D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5D31"/>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B14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506F3"/>
    <w:rPr>
      <w:sz w:val="16"/>
      <w:szCs w:val="16"/>
    </w:rPr>
  </w:style>
  <w:style w:type="paragraph" w:styleId="CommentText">
    <w:name w:val="annotation text"/>
    <w:basedOn w:val="Normal"/>
    <w:link w:val="CommentTextChar"/>
    <w:uiPriority w:val="99"/>
    <w:semiHidden/>
    <w:unhideWhenUsed/>
    <w:rsid w:val="004506F3"/>
    <w:rPr>
      <w:sz w:val="20"/>
      <w:szCs w:val="20"/>
    </w:rPr>
  </w:style>
  <w:style w:type="character" w:customStyle="1" w:styleId="CommentTextChar">
    <w:name w:val="Comment Text Char"/>
    <w:basedOn w:val="DefaultParagraphFont"/>
    <w:link w:val="CommentText"/>
    <w:uiPriority w:val="99"/>
    <w:semiHidden/>
    <w:rsid w:val="004506F3"/>
    <w:rPr>
      <w:rFonts w:cs="Angsana New"/>
    </w:rPr>
  </w:style>
  <w:style w:type="paragraph" w:styleId="CommentSubject">
    <w:name w:val="annotation subject"/>
    <w:basedOn w:val="CommentText"/>
    <w:next w:val="CommentText"/>
    <w:link w:val="CommentSubjectChar"/>
    <w:uiPriority w:val="99"/>
    <w:semiHidden/>
    <w:unhideWhenUsed/>
    <w:rsid w:val="004506F3"/>
    <w:rPr>
      <w:b/>
      <w:bCs/>
    </w:rPr>
  </w:style>
  <w:style w:type="character" w:customStyle="1" w:styleId="CommentSubjectChar">
    <w:name w:val="Comment Subject Char"/>
    <w:basedOn w:val="CommentTextChar"/>
    <w:link w:val="CommentSubject"/>
    <w:uiPriority w:val="99"/>
    <w:semiHidden/>
    <w:rsid w:val="004506F3"/>
    <w:rPr>
      <w:rFonts w:cs="Angsana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7C6"/>
    <w:rPr>
      <w:rFonts w:cs="Angsana New"/>
      <w:sz w:val="24"/>
      <w:szCs w:val="24"/>
    </w:rPr>
  </w:style>
  <w:style w:type="paragraph" w:styleId="Heading4">
    <w:name w:val="heading 4"/>
    <w:basedOn w:val="Normal"/>
    <w:next w:val="Normal"/>
    <w:qFormat/>
    <w:rsid w:val="00E617C6"/>
    <w:pPr>
      <w:keepNext/>
      <w:outlineLvl w:val="3"/>
    </w:pPr>
    <w:rPr>
      <w:rFonts w:ascii="Arial Black" w:hAnsi="Arial Black"/>
      <w:smallCaps/>
      <w:color w:val="333333"/>
      <w:sz w:val="70"/>
      <w:szCs w:val="70"/>
    </w:rPr>
  </w:style>
  <w:style w:type="paragraph" w:styleId="Heading6">
    <w:name w:val="heading 6"/>
    <w:basedOn w:val="Normal"/>
    <w:next w:val="Normal"/>
    <w:link w:val="Heading6Char"/>
    <w:qFormat/>
    <w:rsid w:val="006D26C0"/>
    <w:pPr>
      <w:spacing w:before="240" w:after="60"/>
      <w:outlineLvl w:val="5"/>
    </w:pPr>
    <w:rPr>
      <w:rFonts w:ascii="Calibri" w:hAnsi="Calibri" w:cs="Times New Roman"/>
      <w:b/>
      <w:bCs/>
      <w:sz w:val="22"/>
      <w:szCs w:val="22"/>
    </w:rPr>
  </w:style>
  <w:style w:type="paragraph" w:styleId="Heading7">
    <w:name w:val="heading 7"/>
    <w:basedOn w:val="Normal"/>
    <w:next w:val="Normal"/>
    <w:qFormat/>
    <w:rsid w:val="00E617C6"/>
    <w:pPr>
      <w:keepNext/>
      <w:jc w:val="center"/>
      <w:outlineLvl w:val="6"/>
    </w:pPr>
    <w:rPr>
      <w:i/>
      <w:iCs/>
      <w:sz w:val="16"/>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617C6"/>
    <w:rPr>
      <w:color w:val="0000FF"/>
      <w:u w:val="single"/>
    </w:rPr>
  </w:style>
  <w:style w:type="paragraph" w:customStyle="1" w:styleId="Achievement">
    <w:name w:val="Achievement"/>
    <w:basedOn w:val="BodyText"/>
    <w:rsid w:val="00E617C6"/>
    <w:pPr>
      <w:numPr>
        <w:numId w:val="1"/>
      </w:numPr>
      <w:spacing w:after="60" w:line="220" w:lineRule="atLeast"/>
      <w:jc w:val="both"/>
    </w:pPr>
    <w:rPr>
      <w:rFonts w:ascii="Arial" w:hAnsi="Arial"/>
      <w:spacing w:val="-5"/>
      <w:sz w:val="20"/>
      <w:szCs w:val="20"/>
    </w:rPr>
  </w:style>
  <w:style w:type="paragraph" w:styleId="BodyText">
    <w:name w:val="Body Text"/>
    <w:basedOn w:val="Normal"/>
    <w:rsid w:val="00E617C6"/>
    <w:pPr>
      <w:spacing w:after="120"/>
    </w:pPr>
  </w:style>
  <w:style w:type="character" w:styleId="FollowedHyperlink">
    <w:name w:val="FollowedHyperlink"/>
    <w:basedOn w:val="DefaultParagraphFont"/>
    <w:rsid w:val="00E617C6"/>
    <w:rPr>
      <w:color w:val="606420"/>
      <w:u w:val="single"/>
    </w:rPr>
  </w:style>
  <w:style w:type="paragraph" w:styleId="Signature">
    <w:name w:val="Signature"/>
    <w:basedOn w:val="Normal"/>
    <w:rsid w:val="00E617C6"/>
    <w:pPr>
      <w:overflowPunct w:val="0"/>
      <w:autoSpaceDE w:val="0"/>
      <w:autoSpaceDN w:val="0"/>
      <w:adjustRightInd w:val="0"/>
      <w:textAlignment w:val="baseline"/>
    </w:pPr>
    <w:rPr>
      <w:rFonts w:cs="Times New Roman"/>
      <w:sz w:val="22"/>
      <w:szCs w:val="20"/>
      <w:lang w:val="en-GB"/>
    </w:rPr>
  </w:style>
  <w:style w:type="character" w:customStyle="1" w:styleId="CharChar">
    <w:name w:val="Char Char"/>
    <w:basedOn w:val="DefaultParagraphFont"/>
    <w:rsid w:val="00E617C6"/>
    <w:rPr>
      <w:sz w:val="22"/>
      <w:lang w:eastAsia="en-US"/>
    </w:rPr>
  </w:style>
  <w:style w:type="paragraph" w:customStyle="1" w:styleId="Education">
    <w:name w:val="Education"/>
    <w:basedOn w:val="Normal"/>
    <w:rsid w:val="00604B23"/>
    <w:pPr>
      <w:spacing w:before="120"/>
    </w:pPr>
    <w:rPr>
      <w:rFonts w:ascii="Garamond" w:hAnsi="Garamond" w:cs="Times New Roman"/>
      <w:sz w:val="20"/>
      <w:szCs w:val="20"/>
    </w:rPr>
  </w:style>
  <w:style w:type="character" w:customStyle="1" w:styleId="Heading6Char">
    <w:name w:val="Heading 6 Char"/>
    <w:basedOn w:val="DefaultParagraphFont"/>
    <w:link w:val="Heading6"/>
    <w:rsid w:val="006D26C0"/>
    <w:rPr>
      <w:rFonts w:ascii="Calibri" w:eastAsia="Times New Roman" w:hAnsi="Calibri" w:cs="Times New Roman"/>
      <w:b/>
      <w:bCs/>
      <w:sz w:val="22"/>
      <w:szCs w:val="22"/>
    </w:rPr>
  </w:style>
  <w:style w:type="paragraph" w:styleId="Header">
    <w:name w:val="header"/>
    <w:basedOn w:val="Normal"/>
    <w:link w:val="HeaderChar"/>
    <w:uiPriority w:val="99"/>
    <w:rsid w:val="006D26C0"/>
    <w:pPr>
      <w:tabs>
        <w:tab w:val="center" w:pos="4320"/>
        <w:tab w:val="right" w:pos="8640"/>
      </w:tabs>
    </w:pPr>
    <w:rPr>
      <w:rFonts w:cs="Times New Roman"/>
    </w:rPr>
  </w:style>
  <w:style w:type="character" w:customStyle="1" w:styleId="HeaderChar">
    <w:name w:val="Header Char"/>
    <w:basedOn w:val="DefaultParagraphFont"/>
    <w:link w:val="Header"/>
    <w:uiPriority w:val="99"/>
    <w:rsid w:val="006D26C0"/>
    <w:rPr>
      <w:sz w:val="24"/>
      <w:szCs w:val="24"/>
    </w:rPr>
  </w:style>
  <w:style w:type="paragraph" w:styleId="BalloonText">
    <w:name w:val="Balloon Text"/>
    <w:basedOn w:val="Normal"/>
    <w:link w:val="BalloonTextChar"/>
    <w:rsid w:val="006D26C0"/>
    <w:rPr>
      <w:rFonts w:ascii="Tahoma" w:hAnsi="Tahoma" w:cs="Tahoma"/>
      <w:sz w:val="16"/>
      <w:szCs w:val="16"/>
    </w:rPr>
  </w:style>
  <w:style w:type="character" w:customStyle="1" w:styleId="BalloonTextChar">
    <w:name w:val="Balloon Text Char"/>
    <w:basedOn w:val="DefaultParagraphFont"/>
    <w:link w:val="BalloonText"/>
    <w:rsid w:val="006D26C0"/>
    <w:rPr>
      <w:rFonts w:ascii="Tahoma" w:hAnsi="Tahoma" w:cs="Tahoma"/>
      <w:sz w:val="16"/>
      <w:szCs w:val="16"/>
    </w:rPr>
  </w:style>
  <w:style w:type="paragraph" w:styleId="Footer">
    <w:name w:val="footer"/>
    <w:basedOn w:val="Normal"/>
    <w:link w:val="FooterChar"/>
    <w:uiPriority w:val="99"/>
    <w:rsid w:val="00045719"/>
    <w:pPr>
      <w:tabs>
        <w:tab w:val="center" w:pos="4680"/>
        <w:tab w:val="right" w:pos="9360"/>
      </w:tabs>
    </w:pPr>
  </w:style>
  <w:style w:type="character" w:customStyle="1" w:styleId="FooterChar">
    <w:name w:val="Footer Char"/>
    <w:basedOn w:val="DefaultParagraphFont"/>
    <w:link w:val="Footer"/>
    <w:uiPriority w:val="99"/>
    <w:rsid w:val="00045719"/>
    <w:rPr>
      <w:rFonts w:cs="Angsana New"/>
      <w:sz w:val="24"/>
      <w:szCs w:val="24"/>
    </w:rPr>
  </w:style>
  <w:style w:type="paragraph" w:styleId="ListParagraph">
    <w:name w:val="List Paragraph"/>
    <w:basedOn w:val="Normal"/>
    <w:uiPriority w:val="34"/>
    <w:qFormat/>
    <w:rsid w:val="00710969"/>
    <w:pPr>
      <w:ind w:left="720"/>
      <w:contextualSpacing/>
    </w:pPr>
  </w:style>
  <w:style w:type="paragraph" w:styleId="Title">
    <w:name w:val="Title"/>
    <w:basedOn w:val="Normal"/>
    <w:next w:val="Normal"/>
    <w:link w:val="TitleChar"/>
    <w:uiPriority w:val="10"/>
    <w:qFormat/>
    <w:rsid w:val="009B5D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5D31"/>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B14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506F3"/>
    <w:rPr>
      <w:sz w:val="16"/>
      <w:szCs w:val="16"/>
    </w:rPr>
  </w:style>
  <w:style w:type="paragraph" w:styleId="CommentText">
    <w:name w:val="annotation text"/>
    <w:basedOn w:val="Normal"/>
    <w:link w:val="CommentTextChar"/>
    <w:uiPriority w:val="99"/>
    <w:semiHidden/>
    <w:unhideWhenUsed/>
    <w:rsid w:val="004506F3"/>
    <w:rPr>
      <w:sz w:val="20"/>
      <w:szCs w:val="20"/>
    </w:rPr>
  </w:style>
  <w:style w:type="character" w:customStyle="1" w:styleId="CommentTextChar">
    <w:name w:val="Comment Text Char"/>
    <w:basedOn w:val="DefaultParagraphFont"/>
    <w:link w:val="CommentText"/>
    <w:uiPriority w:val="99"/>
    <w:semiHidden/>
    <w:rsid w:val="004506F3"/>
    <w:rPr>
      <w:rFonts w:cs="Angsana New"/>
    </w:rPr>
  </w:style>
  <w:style w:type="paragraph" w:styleId="CommentSubject">
    <w:name w:val="annotation subject"/>
    <w:basedOn w:val="CommentText"/>
    <w:next w:val="CommentText"/>
    <w:link w:val="CommentSubjectChar"/>
    <w:uiPriority w:val="99"/>
    <w:semiHidden/>
    <w:unhideWhenUsed/>
    <w:rsid w:val="004506F3"/>
    <w:rPr>
      <w:b/>
      <w:bCs/>
    </w:rPr>
  </w:style>
  <w:style w:type="character" w:customStyle="1" w:styleId="CommentSubjectChar">
    <w:name w:val="Comment Subject Char"/>
    <w:basedOn w:val="CommentTextChar"/>
    <w:link w:val="CommentSubject"/>
    <w:uiPriority w:val="99"/>
    <w:semiHidden/>
    <w:rsid w:val="004506F3"/>
    <w:rPr>
      <w:rFonts w:cs="Angsana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985805">
      <w:bodyDiv w:val="1"/>
      <w:marLeft w:val="0"/>
      <w:marRight w:val="0"/>
      <w:marTop w:val="0"/>
      <w:marBottom w:val="0"/>
      <w:divBdr>
        <w:top w:val="none" w:sz="0" w:space="0" w:color="auto"/>
        <w:left w:val="none" w:sz="0" w:space="0" w:color="auto"/>
        <w:bottom w:val="none" w:sz="0" w:space="0" w:color="auto"/>
        <w:right w:val="none" w:sz="0" w:space="0" w:color="auto"/>
      </w:divBdr>
    </w:div>
    <w:div w:id="729810748">
      <w:bodyDiv w:val="1"/>
      <w:marLeft w:val="0"/>
      <w:marRight w:val="0"/>
      <w:marTop w:val="0"/>
      <w:marBottom w:val="0"/>
      <w:divBdr>
        <w:top w:val="none" w:sz="0" w:space="0" w:color="auto"/>
        <w:left w:val="none" w:sz="0" w:space="0" w:color="auto"/>
        <w:bottom w:val="none" w:sz="0" w:space="0" w:color="auto"/>
        <w:right w:val="none" w:sz="0" w:space="0" w:color="auto"/>
      </w:divBdr>
    </w:div>
    <w:div w:id="753817640">
      <w:bodyDiv w:val="1"/>
      <w:marLeft w:val="0"/>
      <w:marRight w:val="0"/>
      <w:marTop w:val="0"/>
      <w:marBottom w:val="0"/>
      <w:divBdr>
        <w:top w:val="none" w:sz="0" w:space="0" w:color="auto"/>
        <w:left w:val="none" w:sz="0" w:space="0" w:color="auto"/>
        <w:bottom w:val="none" w:sz="0" w:space="0" w:color="auto"/>
        <w:right w:val="none" w:sz="0" w:space="0" w:color="auto"/>
      </w:divBdr>
    </w:div>
    <w:div w:id="1096367612">
      <w:bodyDiv w:val="1"/>
      <w:marLeft w:val="0"/>
      <w:marRight w:val="0"/>
      <w:marTop w:val="0"/>
      <w:marBottom w:val="0"/>
      <w:divBdr>
        <w:top w:val="none" w:sz="0" w:space="0" w:color="auto"/>
        <w:left w:val="none" w:sz="0" w:space="0" w:color="auto"/>
        <w:bottom w:val="none" w:sz="0" w:space="0" w:color="auto"/>
        <w:right w:val="none" w:sz="0" w:space="0" w:color="auto"/>
      </w:divBdr>
    </w:div>
    <w:div w:id="1208176469">
      <w:bodyDiv w:val="1"/>
      <w:marLeft w:val="0"/>
      <w:marRight w:val="0"/>
      <w:marTop w:val="0"/>
      <w:marBottom w:val="0"/>
      <w:divBdr>
        <w:top w:val="none" w:sz="0" w:space="0" w:color="auto"/>
        <w:left w:val="none" w:sz="0" w:space="0" w:color="auto"/>
        <w:bottom w:val="none" w:sz="0" w:space="0" w:color="auto"/>
        <w:right w:val="none" w:sz="0" w:space="0" w:color="auto"/>
      </w:divBdr>
    </w:div>
    <w:div w:id="1215313155">
      <w:bodyDiv w:val="1"/>
      <w:marLeft w:val="0"/>
      <w:marRight w:val="0"/>
      <w:marTop w:val="0"/>
      <w:marBottom w:val="0"/>
      <w:divBdr>
        <w:top w:val="none" w:sz="0" w:space="0" w:color="auto"/>
        <w:left w:val="none" w:sz="0" w:space="0" w:color="auto"/>
        <w:bottom w:val="none" w:sz="0" w:space="0" w:color="auto"/>
        <w:right w:val="none" w:sz="0" w:space="0" w:color="auto"/>
      </w:divBdr>
    </w:div>
    <w:div w:id="1460108636">
      <w:bodyDiv w:val="1"/>
      <w:marLeft w:val="0"/>
      <w:marRight w:val="0"/>
      <w:marTop w:val="0"/>
      <w:marBottom w:val="0"/>
      <w:divBdr>
        <w:top w:val="none" w:sz="0" w:space="0" w:color="auto"/>
        <w:left w:val="none" w:sz="0" w:space="0" w:color="auto"/>
        <w:bottom w:val="none" w:sz="0" w:space="0" w:color="auto"/>
        <w:right w:val="none" w:sz="0" w:space="0" w:color="auto"/>
      </w:divBdr>
    </w:div>
    <w:div w:id="1764496725">
      <w:bodyDiv w:val="1"/>
      <w:marLeft w:val="0"/>
      <w:marRight w:val="0"/>
      <w:marTop w:val="0"/>
      <w:marBottom w:val="0"/>
      <w:divBdr>
        <w:top w:val="none" w:sz="0" w:space="0" w:color="auto"/>
        <w:left w:val="none" w:sz="0" w:space="0" w:color="auto"/>
        <w:bottom w:val="none" w:sz="0" w:space="0" w:color="auto"/>
        <w:right w:val="none" w:sz="0" w:space="0" w:color="auto"/>
      </w:divBdr>
    </w:div>
    <w:div w:id="197073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nkedin.com/in/muhammad-nadir-aca-big-4-audit-finance-omc-trade-finance-b01683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035A9-E8F5-45B3-8987-CB78F3426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Arsalan Yousuf</vt:lpstr>
    </vt:vector>
  </TitlesOfParts>
  <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Arsalan Yousuf</dc:title>
  <dc:creator>Arsalan Yousuf</dc:creator>
  <cp:lastModifiedBy>Nadir Khan</cp:lastModifiedBy>
  <cp:revision>6</cp:revision>
  <cp:lastPrinted>2018-07-05T07:45:00Z</cp:lastPrinted>
  <dcterms:created xsi:type="dcterms:W3CDTF">2019-04-05T13:30:00Z</dcterms:created>
  <dcterms:modified xsi:type="dcterms:W3CDTF">2019-05-22T06:52:00Z</dcterms:modified>
</cp:coreProperties>
</file>